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70" w:type="dxa"/>
        <w:tblLayout w:type="fixed"/>
        <w:tblCellMar>
          <w:left w:w="70" w:type="dxa"/>
          <w:right w:w="70" w:type="dxa"/>
        </w:tblCellMar>
        <w:tblLook w:val="0000" w:firstRow="0" w:lastRow="0" w:firstColumn="0" w:lastColumn="0" w:noHBand="0" w:noVBand="0"/>
      </w:tblPr>
      <w:tblGrid>
        <w:gridCol w:w="9360"/>
      </w:tblGrid>
      <w:tr w:rsidR="002D6829" w:rsidRPr="00B05FDA" w:rsidTr="005719C0">
        <w:trPr>
          <w:cantSplit/>
          <w:trHeight w:val="1440"/>
        </w:trPr>
        <w:tc>
          <w:tcPr>
            <w:tcW w:w="9360" w:type="dxa"/>
            <w:vAlign w:val="center"/>
          </w:tcPr>
          <w:tbl>
            <w:tblPr>
              <w:tblW w:w="0" w:type="auto"/>
              <w:tblLayout w:type="fixed"/>
              <w:tblLook w:val="01E0" w:firstRow="1" w:lastRow="1" w:firstColumn="1" w:lastColumn="1" w:noHBand="0" w:noVBand="0"/>
            </w:tblPr>
            <w:tblGrid>
              <w:gridCol w:w="9570"/>
            </w:tblGrid>
            <w:tr w:rsidR="002D6829" w:rsidRPr="00B05FDA" w:rsidTr="005719C0">
              <w:tc>
                <w:tcPr>
                  <w:tcW w:w="9570" w:type="dxa"/>
                  <w:shd w:val="clear" w:color="auto" w:fill="auto"/>
                </w:tcPr>
                <w:p w:rsidR="002D6829" w:rsidRPr="00B05FDA" w:rsidRDefault="002D6829" w:rsidP="005719C0">
                  <w:pPr>
                    <w:pStyle w:val="ConsNonformat"/>
                    <w:ind w:right="0"/>
                    <w:jc w:val="center"/>
                    <w:rPr>
                      <w:rFonts w:ascii="Times New Roman" w:hAnsi="Times New Roman"/>
                      <w:b/>
                      <w:sz w:val="32"/>
                      <w:szCs w:val="32"/>
                    </w:rPr>
                  </w:pPr>
                  <w:r w:rsidRPr="00B05FDA">
                    <w:rPr>
                      <w:rFonts w:ascii="Times New Roman" w:hAnsi="Times New Roman"/>
                      <w:b/>
                      <w:sz w:val="32"/>
                      <w:szCs w:val="32"/>
                    </w:rPr>
                    <w:t xml:space="preserve">ТЕРРИТОРИАЛЬНАЯ ИЗБИРАТЕЛЬНАЯ КОМИССИЯ </w:t>
                  </w:r>
                </w:p>
                <w:p w:rsidR="002D6829" w:rsidRPr="00B05FDA" w:rsidRDefault="002D6829" w:rsidP="005719C0">
                  <w:pPr>
                    <w:pStyle w:val="ConsNonformat"/>
                    <w:ind w:right="0"/>
                    <w:jc w:val="center"/>
                    <w:rPr>
                      <w:rFonts w:ascii="Times New Roman" w:hAnsi="Times New Roman"/>
                      <w:b/>
                      <w:sz w:val="44"/>
                      <w:szCs w:val="44"/>
                    </w:rPr>
                  </w:pPr>
                  <w:r w:rsidRPr="00B05FDA">
                    <w:rPr>
                      <w:rFonts w:ascii="Times New Roman" w:hAnsi="Times New Roman"/>
                      <w:b/>
                      <w:sz w:val="32"/>
                      <w:szCs w:val="32"/>
                    </w:rPr>
                    <w:t>ГОРОДА КИМРЫ</w:t>
                  </w:r>
                </w:p>
              </w:tc>
            </w:tr>
          </w:tbl>
          <w:p w:rsidR="002D6829" w:rsidRPr="00B05FDA" w:rsidRDefault="002D6829" w:rsidP="005719C0">
            <w:pPr>
              <w:spacing w:before="240" w:after="240"/>
              <w:jc w:val="center"/>
              <w:rPr>
                <w:b/>
                <w:spacing w:val="60"/>
                <w:sz w:val="32"/>
                <w:szCs w:val="32"/>
              </w:rPr>
            </w:pPr>
            <w:r w:rsidRPr="00B05FDA">
              <w:rPr>
                <w:b/>
                <w:spacing w:val="60"/>
                <w:sz w:val="32"/>
                <w:szCs w:val="32"/>
              </w:rPr>
              <w:t>ПОСТАНОВЛЕНИЕ</w:t>
            </w:r>
          </w:p>
          <w:tbl>
            <w:tblPr>
              <w:tblW w:w="0" w:type="auto"/>
              <w:tblLayout w:type="fixed"/>
              <w:tblLook w:val="01E0" w:firstRow="1" w:lastRow="1" w:firstColumn="1" w:lastColumn="1" w:noHBand="0" w:noVBand="0"/>
            </w:tblPr>
            <w:tblGrid>
              <w:gridCol w:w="3189"/>
              <w:gridCol w:w="3190"/>
              <w:gridCol w:w="1109"/>
              <w:gridCol w:w="2082"/>
            </w:tblGrid>
            <w:tr w:rsidR="002D6829" w:rsidRPr="00B05FDA" w:rsidTr="005719C0">
              <w:trPr>
                <w:trHeight w:val="124"/>
              </w:trPr>
              <w:tc>
                <w:tcPr>
                  <w:tcW w:w="3189" w:type="dxa"/>
                  <w:tcBorders>
                    <w:bottom w:val="single" w:sz="4" w:space="0" w:color="auto"/>
                  </w:tcBorders>
                  <w:vAlign w:val="bottom"/>
                </w:tcPr>
                <w:p w:rsidR="002D6829" w:rsidRPr="00B05FDA" w:rsidRDefault="002D6829" w:rsidP="002D6829">
                  <w:pPr>
                    <w:pStyle w:val="ConsNonformat"/>
                    <w:ind w:right="0"/>
                    <w:rPr>
                      <w:rFonts w:ascii="Times New Roman" w:hAnsi="Times New Roman"/>
                      <w:b/>
                      <w:bCs/>
                      <w:sz w:val="28"/>
                    </w:rPr>
                  </w:pPr>
                  <w:r>
                    <w:rPr>
                      <w:rFonts w:ascii="Times New Roman" w:hAnsi="Times New Roman"/>
                      <w:b/>
                      <w:bCs/>
                      <w:sz w:val="28"/>
                    </w:rPr>
                    <w:t>10</w:t>
                  </w:r>
                  <w:r w:rsidRPr="00B05FDA">
                    <w:rPr>
                      <w:rFonts w:ascii="Times New Roman" w:hAnsi="Times New Roman"/>
                      <w:b/>
                      <w:bCs/>
                      <w:sz w:val="28"/>
                    </w:rPr>
                    <w:t xml:space="preserve">  </w:t>
                  </w:r>
                  <w:r>
                    <w:rPr>
                      <w:rFonts w:ascii="Times New Roman" w:hAnsi="Times New Roman"/>
                      <w:b/>
                      <w:bCs/>
                      <w:sz w:val="28"/>
                    </w:rPr>
                    <w:t>сентября</w:t>
                  </w:r>
                  <w:r w:rsidRPr="00B05FDA">
                    <w:rPr>
                      <w:rFonts w:ascii="Times New Roman" w:hAnsi="Times New Roman"/>
                      <w:b/>
                      <w:bCs/>
                      <w:sz w:val="28"/>
                    </w:rPr>
                    <w:t xml:space="preserve">  2014 года</w:t>
                  </w:r>
                </w:p>
              </w:tc>
              <w:tc>
                <w:tcPr>
                  <w:tcW w:w="3190" w:type="dxa"/>
                  <w:vAlign w:val="bottom"/>
                </w:tcPr>
                <w:p w:rsidR="002D6829" w:rsidRPr="00B05FDA" w:rsidRDefault="002D6829" w:rsidP="005719C0">
                  <w:pPr>
                    <w:pStyle w:val="ConsNonformat"/>
                    <w:ind w:right="0"/>
                    <w:jc w:val="center"/>
                    <w:rPr>
                      <w:rFonts w:ascii="Times New Roman" w:hAnsi="Times New Roman"/>
                      <w:b/>
                      <w:bCs/>
                      <w:sz w:val="28"/>
                    </w:rPr>
                  </w:pPr>
                </w:p>
              </w:tc>
              <w:tc>
                <w:tcPr>
                  <w:tcW w:w="1109" w:type="dxa"/>
                  <w:vAlign w:val="bottom"/>
                </w:tcPr>
                <w:p w:rsidR="002D6829" w:rsidRPr="00B05FDA" w:rsidRDefault="002D6829" w:rsidP="005719C0">
                  <w:pPr>
                    <w:pStyle w:val="ConsNonformat"/>
                    <w:ind w:right="0"/>
                    <w:jc w:val="center"/>
                    <w:rPr>
                      <w:rFonts w:ascii="Times New Roman" w:hAnsi="Times New Roman"/>
                      <w:b/>
                      <w:bCs/>
                      <w:sz w:val="28"/>
                    </w:rPr>
                  </w:pPr>
                  <w:r w:rsidRPr="00B05FDA">
                    <w:rPr>
                      <w:rFonts w:ascii="Times New Roman" w:hAnsi="Times New Roman"/>
                      <w:b/>
                      <w:bCs/>
                      <w:sz w:val="28"/>
                    </w:rPr>
                    <w:t>№</w:t>
                  </w:r>
                </w:p>
              </w:tc>
              <w:tc>
                <w:tcPr>
                  <w:tcW w:w="2082" w:type="dxa"/>
                  <w:tcBorders>
                    <w:bottom w:val="single" w:sz="4" w:space="0" w:color="auto"/>
                  </w:tcBorders>
                  <w:vAlign w:val="bottom"/>
                </w:tcPr>
                <w:p w:rsidR="002D6829" w:rsidRPr="00B05FDA" w:rsidRDefault="001B3639" w:rsidP="001B3639">
                  <w:pPr>
                    <w:pStyle w:val="ConsNonformat"/>
                    <w:ind w:right="0"/>
                    <w:rPr>
                      <w:rFonts w:ascii="Times New Roman" w:hAnsi="Times New Roman"/>
                      <w:b/>
                      <w:bCs/>
                      <w:sz w:val="28"/>
                    </w:rPr>
                  </w:pPr>
                  <w:r>
                    <w:rPr>
                      <w:rFonts w:ascii="Times New Roman" w:hAnsi="Times New Roman"/>
                      <w:b/>
                      <w:bCs/>
                      <w:sz w:val="28"/>
                    </w:rPr>
                    <w:t>79/546-3</w:t>
                  </w:r>
                </w:p>
              </w:tc>
            </w:tr>
            <w:tr w:rsidR="002D6829" w:rsidRPr="00B05FDA" w:rsidTr="005719C0">
              <w:tc>
                <w:tcPr>
                  <w:tcW w:w="3189" w:type="dxa"/>
                  <w:tcBorders>
                    <w:top w:val="single" w:sz="4" w:space="0" w:color="auto"/>
                  </w:tcBorders>
                </w:tcPr>
                <w:p w:rsidR="002D6829" w:rsidRPr="00B05FDA" w:rsidRDefault="002D6829" w:rsidP="005719C0">
                  <w:pPr>
                    <w:pStyle w:val="ConsNonformat"/>
                    <w:ind w:right="0"/>
                    <w:jc w:val="center"/>
                    <w:rPr>
                      <w:rFonts w:ascii="Times New Roman" w:hAnsi="Times New Roman"/>
                      <w:bCs/>
                      <w:sz w:val="24"/>
                      <w:szCs w:val="24"/>
                    </w:rPr>
                  </w:pPr>
                </w:p>
              </w:tc>
              <w:tc>
                <w:tcPr>
                  <w:tcW w:w="3190" w:type="dxa"/>
                </w:tcPr>
                <w:p w:rsidR="002D6829" w:rsidRPr="00B05FDA" w:rsidRDefault="002D6829" w:rsidP="005719C0">
                  <w:pPr>
                    <w:pStyle w:val="ConsNonformat"/>
                    <w:ind w:right="0"/>
                    <w:jc w:val="center"/>
                    <w:rPr>
                      <w:rFonts w:ascii="Times New Roman" w:hAnsi="Times New Roman"/>
                      <w:bCs/>
                      <w:sz w:val="24"/>
                      <w:szCs w:val="24"/>
                    </w:rPr>
                  </w:pPr>
                  <w:r w:rsidRPr="00B05FDA">
                    <w:rPr>
                      <w:rFonts w:ascii="Times New Roman" w:hAnsi="Times New Roman"/>
                      <w:bCs/>
                      <w:sz w:val="24"/>
                      <w:szCs w:val="24"/>
                    </w:rPr>
                    <w:t>г. Кимры</w:t>
                  </w:r>
                </w:p>
              </w:tc>
              <w:tc>
                <w:tcPr>
                  <w:tcW w:w="3191" w:type="dxa"/>
                  <w:gridSpan w:val="2"/>
                </w:tcPr>
                <w:p w:rsidR="002D6829" w:rsidRPr="00B05FDA" w:rsidRDefault="002D6829" w:rsidP="005719C0">
                  <w:pPr>
                    <w:pStyle w:val="ConsNonformat"/>
                    <w:ind w:right="0"/>
                    <w:jc w:val="center"/>
                    <w:rPr>
                      <w:rFonts w:ascii="Times New Roman" w:hAnsi="Times New Roman"/>
                      <w:bCs/>
                      <w:sz w:val="24"/>
                      <w:szCs w:val="24"/>
                    </w:rPr>
                  </w:pPr>
                </w:p>
              </w:tc>
            </w:tr>
          </w:tbl>
          <w:p w:rsidR="002D6829" w:rsidRPr="00B05FDA" w:rsidRDefault="002D6829" w:rsidP="005719C0">
            <w:pPr>
              <w:pStyle w:val="10"/>
              <w:widowControl/>
              <w:jc w:val="center"/>
              <w:rPr>
                <w:bCs/>
                <w:sz w:val="32"/>
                <w:szCs w:val="48"/>
              </w:rPr>
            </w:pPr>
          </w:p>
        </w:tc>
      </w:tr>
    </w:tbl>
    <w:p w:rsidR="002D6829" w:rsidRPr="00B05FDA" w:rsidRDefault="002D6829" w:rsidP="002D6829">
      <w:pPr>
        <w:pStyle w:val="a3"/>
        <w:spacing w:after="0"/>
        <w:jc w:val="center"/>
        <w:rPr>
          <w:b/>
          <w:sz w:val="28"/>
          <w:szCs w:val="28"/>
        </w:rPr>
      </w:pPr>
    </w:p>
    <w:p w:rsidR="0079574B" w:rsidRDefault="00696A9F" w:rsidP="00696A9F">
      <w:pPr>
        <w:jc w:val="center"/>
        <w:rPr>
          <w:b/>
          <w:bCs/>
        </w:rPr>
      </w:pPr>
      <w:r>
        <w:rPr>
          <w:b/>
          <w:bCs/>
        </w:rPr>
        <w:t xml:space="preserve">По обращению депутата Государственной Думы </w:t>
      </w:r>
      <w:r w:rsidR="00375E22" w:rsidRPr="00375E22">
        <w:rPr>
          <w:b/>
          <w:bCs/>
        </w:rPr>
        <w:t xml:space="preserve">Федерального Собрания </w:t>
      </w:r>
      <w:r>
        <w:rPr>
          <w:b/>
          <w:bCs/>
        </w:rPr>
        <w:t>Российской Федерации В.Г. Соловьева</w:t>
      </w:r>
      <w:r w:rsidR="00375E22">
        <w:rPr>
          <w:b/>
          <w:bCs/>
        </w:rPr>
        <w:t xml:space="preserve"> </w:t>
      </w:r>
      <w:r w:rsidRPr="0044561A">
        <w:rPr>
          <w:b/>
          <w:bCs/>
        </w:rPr>
        <w:t>на нарушения избирательного законодательства</w:t>
      </w:r>
    </w:p>
    <w:p w:rsidR="00696A9F" w:rsidRPr="0044561A" w:rsidRDefault="0079574B" w:rsidP="00696A9F">
      <w:pPr>
        <w:jc w:val="center"/>
        <w:rPr>
          <w:b/>
          <w:bCs/>
        </w:rPr>
      </w:pPr>
      <w:r>
        <w:rPr>
          <w:b/>
          <w:bCs/>
        </w:rPr>
        <w:t>(</w:t>
      </w:r>
      <w:proofErr w:type="spellStart"/>
      <w:r>
        <w:rPr>
          <w:b/>
          <w:bCs/>
        </w:rPr>
        <w:t>вх</w:t>
      </w:r>
      <w:proofErr w:type="spellEnd"/>
      <w:r>
        <w:rPr>
          <w:b/>
          <w:bCs/>
        </w:rPr>
        <w:t>. № 01-20/287 от 10.09.2014 года)</w:t>
      </w:r>
    </w:p>
    <w:p w:rsidR="00696A9F" w:rsidRPr="0044561A" w:rsidRDefault="00696A9F" w:rsidP="00696A9F">
      <w:pPr>
        <w:jc w:val="both"/>
      </w:pPr>
    </w:p>
    <w:p w:rsidR="00375E22" w:rsidRPr="006863AA" w:rsidRDefault="00A44A22" w:rsidP="001B3639">
      <w:pPr>
        <w:spacing w:line="360" w:lineRule="auto"/>
        <w:ind w:firstLine="708"/>
        <w:jc w:val="both"/>
      </w:pPr>
      <w:r>
        <w:t xml:space="preserve">В территориальную избирательную комиссию города Кимры </w:t>
      </w:r>
      <w:r w:rsidR="00696A9F" w:rsidRPr="006863AA">
        <w:tab/>
      </w:r>
      <w:r>
        <w:t xml:space="preserve">(далее по тексту ТИК города Кимры) </w:t>
      </w:r>
      <w:r w:rsidR="00375E22" w:rsidRPr="006863AA">
        <w:t xml:space="preserve">10 сентября 2014 года </w:t>
      </w:r>
      <w:r w:rsidR="00696A9F" w:rsidRPr="006863AA">
        <w:t>поступил</w:t>
      </w:r>
      <w:r w:rsidR="00375E22" w:rsidRPr="006863AA">
        <w:t>о обращение депутата Государственной Думы Федерального Собрания Российской Федерации  В.Г. Соловьева</w:t>
      </w:r>
      <w:r w:rsidR="00696A9F" w:rsidRPr="006863AA">
        <w:t xml:space="preserve"> </w:t>
      </w:r>
      <w:r w:rsidR="00375E22" w:rsidRPr="006863AA">
        <w:t>о</w:t>
      </w:r>
      <w:r w:rsidR="00696A9F" w:rsidRPr="006863AA">
        <w:t xml:space="preserve"> нарушени</w:t>
      </w:r>
      <w:r w:rsidR="00375E22" w:rsidRPr="006863AA">
        <w:t>и</w:t>
      </w:r>
      <w:r w:rsidR="00696A9F" w:rsidRPr="006863AA">
        <w:t xml:space="preserve"> избирательного законодательства </w:t>
      </w:r>
      <w:r w:rsidR="00375E22" w:rsidRPr="006863AA">
        <w:t xml:space="preserve">по </w:t>
      </w:r>
      <w:r w:rsidR="00696A9F" w:rsidRPr="006863AA">
        <w:t xml:space="preserve"> </w:t>
      </w:r>
      <w:r w:rsidR="00375E22" w:rsidRPr="006863AA">
        <w:t xml:space="preserve">информационному обеспечению выборов. </w:t>
      </w:r>
    </w:p>
    <w:p w:rsidR="00CE4704" w:rsidRPr="006863AA" w:rsidRDefault="00375E22" w:rsidP="001B3639">
      <w:pPr>
        <w:spacing w:line="360" w:lineRule="auto"/>
        <w:ind w:firstLine="708"/>
        <w:jc w:val="both"/>
      </w:pPr>
      <w:r w:rsidRPr="006863AA">
        <w:t xml:space="preserve">В обращении указано, что </w:t>
      </w:r>
      <w:r w:rsidR="00CE4704" w:rsidRPr="006863AA">
        <w:t xml:space="preserve">постановлением Администрации г. Кимры от 13.08.2014 г.       № 511-па определен исчерпывающий перечень специальных мест для размещения печатных предвыборных агитационных материалов. В нарушение указанного требования </w:t>
      </w:r>
      <w:r w:rsidRPr="006863AA">
        <w:t>по всему городу, в том числе на знаках дорожного движения, размещены агитационные баннеры с изображениями, в том числе кандидатов в депутаты Кимрской городской Думы, выдвинутых политической партией «</w:t>
      </w:r>
      <w:r w:rsidRPr="00030DBF">
        <w:rPr>
          <w:b/>
        </w:rPr>
        <w:t>ЕДИНАЯ РОССИЯ»</w:t>
      </w:r>
      <w:r w:rsidRPr="006863AA">
        <w:t xml:space="preserve">. </w:t>
      </w:r>
      <w:r w:rsidR="00CE4704" w:rsidRPr="006863AA">
        <w:t>Депутат В</w:t>
      </w:r>
      <w:r w:rsidRPr="006863AA">
        <w:t>.Г. Соловьев считает данные баннеры незаконным агитационны</w:t>
      </w:r>
      <w:r w:rsidR="00CE4704" w:rsidRPr="006863AA">
        <w:t xml:space="preserve">м материалом, </w:t>
      </w:r>
      <w:r w:rsidRPr="006863AA">
        <w:t xml:space="preserve">просит </w:t>
      </w:r>
      <w:r w:rsidR="00CE4704" w:rsidRPr="006863AA">
        <w:t xml:space="preserve">принять меры по пресечению нарушений и </w:t>
      </w:r>
      <w:r w:rsidRPr="006863AA">
        <w:t>привлечь к установленной ответственности лиц, виновных в нарушении избирательного законодательства.</w:t>
      </w:r>
    </w:p>
    <w:p w:rsidR="00696A9F" w:rsidRPr="006863AA" w:rsidRDefault="00CE4704" w:rsidP="001B3639">
      <w:pPr>
        <w:spacing w:line="360" w:lineRule="auto"/>
        <w:ind w:firstLine="708"/>
        <w:jc w:val="both"/>
      </w:pPr>
      <w:proofErr w:type="gramStart"/>
      <w:r w:rsidRPr="006863AA">
        <w:t>Обращение депутата Государственной Думы Федерального Собрания Российской Федерации  В.Г. Соловьева</w:t>
      </w:r>
      <w:r w:rsidR="00696A9F" w:rsidRPr="006863AA">
        <w:t xml:space="preserve"> рассматривал</w:t>
      </w:r>
      <w:r w:rsidRPr="006863AA">
        <w:t>о</w:t>
      </w:r>
      <w:r w:rsidR="00696A9F" w:rsidRPr="006863AA">
        <w:t>сь на заседании ТИК г. Кимры</w:t>
      </w:r>
      <w:r w:rsidRPr="006863AA">
        <w:t>)</w:t>
      </w:r>
      <w:r w:rsidR="00696A9F" w:rsidRPr="006863AA">
        <w:t xml:space="preserve">, на котором </w:t>
      </w:r>
      <w:r w:rsidRPr="006863AA">
        <w:t>присутствовал член ТИК</w:t>
      </w:r>
      <w:r w:rsidR="00564358">
        <w:t xml:space="preserve"> </w:t>
      </w:r>
      <w:r w:rsidRPr="006863AA">
        <w:t>г</w:t>
      </w:r>
      <w:r w:rsidR="00564358">
        <w:t>орода</w:t>
      </w:r>
      <w:r w:rsidRPr="006863AA">
        <w:t xml:space="preserve"> Кимры с правом совещательного голоса П.В. Глушков, назначенный кандидатом на должность Главы города Кимры Р.В. Андреевым</w:t>
      </w:r>
      <w:r w:rsidR="00A44A22">
        <w:t xml:space="preserve">, выдвинутым </w:t>
      </w:r>
      <w:r w:rsidR="002D6829">
        <w:t xml:space="preserve">избирательным объединением </w:t>
      </w:r>
      <w:r w:rsidR="00564358" w:rsidRPr="002D6829">
        <w:t>Кимрск</w:t>
      </w:r>
      <w:r w:rsidR="002D6829" w:rsidRPr="002D6829">
        <w:t>ое</w:t>
      </w:r>
      <w:r w:rsidR="00564358" w:rsidRPr="002D6829">
        <w:t xml:space="preserve"> </w:t>
      </w:r>
      <w:r w:rsidR="00A44A22" w:rsidRPr="002D6829">
        <w:t>местн</w:t>
      </w:r>
      <w:r w:rsidR="002D6829" w:rsidRPr="002D6829">
        <w:t>ое</w:t>
      </w:r>
      <w:r w:rsidR="00A44A22" w:rsidRPr="002D6829">
        <w:t xml:space="preserve"> отделение «</w:t>
      </w:r>
      <w:r w:rsidR="00A44A22" w:rsidRPr="00030DBF">
        <w:rPr>
          <w:b/>
        </w:rPr>
        <w:t>КОММУНИСТИЧЕСКАЯ ПАРТИЯ РОССИЙСКОЙ ФЕДЕРАЦИИ»</w:t>
      </w:r>
      <w:r w:rsidRPr="00030DBF">
        <w:rPr>
          <w:b/>
        </w:rPr>
        <w:t>.</w:t>
      </w:r>
      <w:proofErr w:type="gramEnd"/>
    </w:p>
    <w:p w:rsidR="00696A9F" w:rsidRPr="006863AA" w:rsidRDefault="00696A9F" w:rsidP="001B3639">
      <w:pPr>
        <w:spacing w:line="360" w:lineRule="auto"/>
        <w:ind w:firstLine="708"/>
        <w:jc w:val="both"/>
      </w:pPr>
      <w:r w:rsidRPr="006863AA">
        <w:t xml:space="preserve">ТИК города Кимры, изучив </w:t>
      </w:r>
      <w:r w:rsidR="00CE4704" w:rsidRPr="006863AA">
        <w:t>обращение депутата Государственной Думы Федерального Собрания Российской Федерации  В.Г. Соловьева</w:t>
      </w:r>
      <w:r w:rsidRPr="006863AA">
        <w:t>, установила следующее:</w:t>
      </w:r>
    </w:p>
    <w:p w:rsidR="00F44DCD" w:rsidRPr="006863AA" w:rsidRDefault="00F44DCD" w:rsidP="001B3639">
      <w:pPr>
        <w:widowControl w:val="0"/>
        <w:autoSpaceDE w:val="0"/>
        <w:autoSpaceDN w:val="0"/>
        <w:adjustRightInd w:val="0"/>
        <w:spacing w:line="360" w:lineRule="auto"/>
        <w:ind w:firstLine="540"/>
        <w:jc w:val="both"/>
      </w:pPr>
      <w:r w:rsidRPr="006863AA">
        <w:t xml:space="preserve">В соответствии с пунктом 7 статьи 51 Избирательного кодекса Тверской области органы местного самоуправления по предложению соответствующей избирательной комиссии не </w:t>
      </w:r>
      <w:proofErr w:type="gramStart"/>
      <w:r w:rsidRPr="006863AA">
        <w:t>позднее</w:t>
      </w:r>
      <w:proofErr w:type="gramEnd"/>
      <w:r w:rsidRPr="006863AA">
        <w:t xml:space="preserve"> чем за 30 дней до дня голосования обязаны выделить специальные места для размещения печатных агитационных материалов на территории каждого избирательного участка. Такие места должны быть удобны для посещения избирателями и располагаться таким образом, чтобы избиратели могли ознакомиться с размещенной там информацией. Площадь выделенных мест должна быть достаточной для размещения на них информационных материалов избирательных комиссий и агитационных материалов зарегистрированных кандидатов, избирательных </w:t>
      </w:r>
      <w:r w:rsidRPr="006863AA">
        <w:lastRenderedPageBreak/>
        <w:t>объединений. Зарегистрированным кандидатам, избирательным объединениям должна быть выделена равная площадь для размещения печатных агитационных материалов. Перечень указанных мест доводится избирательными комиссиями, по предложениям которых выделены эти места, до сведения кандидатов, избирательных объединений.</w:t>
      </w:r>
    </w:p>
    <w:p w:rsidR="00F44DCD" w:rsidRPr="006863AA" w:rsidRDefault="00F44DCD" w:rsidP="001B3639">
      <w:pPr>
        <w:widowControl w:val="0"/>
        <w:autoSpaceDE w:val="0"/>
        <w:autoSpaceDN w:val="0"/>
        <w:adjustRightInd w:val="0"/>
        <w:spacing w:line="360" w:lineRule="auto"/>
        <w:ind w:firstLine="540"/>
        <w:jc w:val="both"/>
      </w:pPr>
      <w:r w:rsidRPr="006863AA">
        <w:t>Постановлением Администрации г. Кимры от 13.08.2014 г. № 511-па определен перечень специальных мест для размещения печатных предвыборных агитационных материалов на территории каждого избирательного участка.</w:t>
      </w:r>
    </w:p>
    <w:p w:rsidR="00F44DCD" w:rsidRPr="006863AA" w:rsidRDefault="00F44DCD" w:rsidP="001B3639">
      <w:pPr>
        <w:widowControl w:val="0"/>
        <w:autoSpaceDE w:val="0"/>
        <w:autoSpaceDN w:val="0"/>
        <w:adjustRightInd w:val="0"/>
        <w:spacing w:line="360" w:lineRule="auto"/>
        <w:ind w:firstLine="540"/>
        <w:jc w:val="both"/>
      </w:pPr>
      <w:r w:rsidRPr="006863AA">
        <w:t>Данный перечень не является исчерпывающим, как указано в обращении депутата Государственной Думы Федерального Собрания Российской Федерации  В.Г. Соловьева.</w:t>
      </w:r>
    </w:p>
    <w:p w:rsidR="00F44DCD" w:rsidRDefault="00F44DCD" w:rsidP="001B3639">
      <w:pPr>
        <w:widowControl w:val="0"/>
        <w:autoSpaceDE w:val="0"/>
        <w:autoSpaceDN w:val="0"/>
        <w:adjustRightInd w:val="0"/>
        <w:spacing w:line="360" w:lineRule="auto"/>
        <w:ind w:firstLine="540"/>
        <w:jc w:val="both"/>
      </w:pPr>
      <w:r w:rsidRPr="006863AA">
        <w:t xml:space="preserve">Согласно пункту 8 статьи 51 Избирательного кодекса Тверской области печатные агитационные материалы могут вывешиваться (расклеиваться, размещаться) в помещениях, на зданиях, сооружениях и иных объектах (за исключением мест, предусмотренных </w:t>
      </w:r>
      <w:hyperlink w:anchor="Par1787" w:history="1">
        <w:r w:rsidRPr="006863AA">
          <w:t>пунктом 7</w:t>
        </w:r>
      </w:hyperlink>
      <w:r w:rsidRPr="006863AA">
        <w:t xml:space="preserve"> настоящей статьи) только с согласия и на условиях собственников, владельцев указанных объектов.</w:t>
      </w:r>
    </w:p>
    <w:p w:rsidR="006863AA" w:rsidRPr="006863AA" w:rsidRDefault="006863AA" w:rsidP="001B3639">
      <w:pPr>
        <w:widowControl w:val="0"/>
        <w:autoSpaceDE w:val="0"/>
        <w:autoSpaceDN w:val="0"/>
        <w:adjustRightInd w:val="0"/>
        <w:spacing w:line="360" w:lineRule="auto"/>
        <w:ind w:firstLine="540"/>
        <w:jc w:val="both"/>
      </w:pPr>
      <w:r>
        <w:t>В обращении не указано</w:t>
      </w:r>
      <w:r w:rsidR="00F6749D">
        <w:t xml:space="preserve"> агитационные баннеры каких конкретно кандидатов в депутаты Кимрской городской Думы</w:t>
      </w:r>
      <w:r w:rsidR="00B34199">
        <w:t xml:space="preserve">, выдвинутых </w:t>
      </w:r>
      <w:r w:rsidR="002D6829">
        <w:t xml:space="preserve">избирательным объединением местное отделение </w:t>
      </w:r>
      <w:r w:rsidR="002D6829" w:rsidRPr="00030DBF">
        <w:rPr>
          <w:b/>
        </w:rPr>
        <w:t>ПАРТИИ «ЕДИНАЯ</w:t>
      </w:r>
      <w:r w:rsidR="00B34199" w:rsidRPr="00030DBF">
        <w:rPr>
          <w:b/>
        </w:rPr>
        <w:t xml:space="preserve"> РОССИЯ»</w:t>
      </w:r>
      <w:r w:rsidR="002D6829" w:rsidRPr="00030DBF">
        <w:rPr>
          <w:b/>
        </w:rPr>
        <w:t xml:space="preserve"> г</w:t>
      </w:r>
      <w:proofErr w:type="gramStart"/>
      <w:r w:rsidR="002D6829" w:rsidRPr="00030DBF">
        <w:rPr>
          <w:b/>
        </w:rPr>
        <w:t>.К</w:t>
      </w:r>
      <w:proofErr w:type="gramEnd"/>
      <w:r w:rsidR="002D6829" w:rsidRPr="00030DBF">
        <w:rPr>
          <w:b/>
        </w:rPr>
        <w:t>ИМРЫ</w:t>
      </w:r>
      <w:r w:rsidR="00B34199">
        <w:t>,</w:t>
      </w:r>
      <w:r w:rsidR="00F6749D">
        <w:t xml:space="preserve"> размещены в нарушение избирательного законодательства. </w:t>
      </w:r>
    </w:p>
    <w:p w:rsidR="00696A9F" w:rsidRDefault="00F44DCD" w:rsidP="001B3639">
      <w:pPr>
        <w:widowControl w:val="0"/>
        <w:autoSpaceDE w:val="0"/>
        <w:autoSpaceDN w:val="0"/>
        <w:adjustRightInd w:val="0"/>
        <w:spacing w:line="360" w:lineRule="auto"/>
        <w:ind w:firstLine="540"/>
        <w:jc w:val="both"/>
      </w:pPr>
      <w:r w:rsidRPr="006863AA">
        <w:t xml:space="preserve"> </w:t>
      </w:r>
      <w:r w:rsidR="00F6749D">
        <w:t>Нарушений требований, установленных пунктом 3 статьи 51 Избирательного кодекса Тверской области, не установлено.</w:t>
      </w:r>
      <w:r w:rsidR="006863AA">
        <w:t xml:space="preserve"> </w:t>
      </w:r>
    </w:p>
    <w:p w:rsidR="00F6749D" w:rsidRDefault="00F6749D" w:rsidP="001B3639">
      <w:pPr>
        <w:spacing w:line="360" w:lineRule="auto"/>
        <w:ind w:firstLine="708"/>
        <w:jc w:val="both"/>
      </w:pPr>
      <w:proofErr w:type="gramStart"/>
      <w:r w:rsidRPr="006863AA">
        <w:t>Для решения вопроса о наличии нарушения пункта 8 статьи 51 Избирательного кодекса Тверской области необходимо установить следующее:</w:t>
      </w:r>
      <w:r>
        <w:t xml:space="preserve"> в чьем ведении находятся столбы, на которых размещены знаки дорожного движения</w:t>
      </w:r>
      <w:r w:rsidR="00B34199">
        <w:t>;</w:t>
      </w:r>
      <w:r>
        <w:t xml:space="preserve"> имеется ли согласие владельца указанных объектов на размещение п</w:t>
      </w:r>
      <w:r w:rsidR="00B34199">
        <w:t>ечатных агитационных материалов; нарушает ли размещение печатных агитационных материалов на столбах со знаками дорожного движения требования иного законодательства.</w:t>
      </w:r>
      <w:proofErr w:type="gramEnd"/>
    </w:p>
    <w:p w:rsidR="00A44A22" w:rsidRPr="00A44A22" w:rsidRDefault="00A44A22" w:rsidP="001B3639">
      <w:pPr>
        <w:spacing w:line="360" w:lineRule="auto"/>
        <w:ind w:firstLine="708"/>
        <w:jc w:val="both"/>
      </w:pPr>
      <w:r w:rsidRPr="00A44A22">
        <w:t xml:space="preserve">На основании вышеизложенного, в соответствии </w:t>
      </w:r>
      <w:r>
        <w:t xml:space="preserve">со </w:t>
      </w:r>
      <w:r w:rsidRPr="00A44A22">
        <w:t xml:space="preserve">статьями 20, 41, 45, 51 Избирательного кодекса, постановления Избирательной комиссии Тверской области от 14.12.2012 № 80/761-5 «О возложении полномочий избирательной комиссии муниципального образования «Город Кимры Тверской области» на территориальную избирательную комиссию  города Кимры» территориальная избирательная комиссия города Кимры </w:t>
      </w:r>
    </w:p>
    <w:p w:rsidR="00696A9F" w:rsidRPr="001B3639" w:rsidRDefault="001B3639" w:rsidP="001B3639">
      <w:pPr>
        <w:spacing w:line="360" w:lineRule="auto"/>
        <w:ind w:firstLine="708"/>
        <w:rPr>
          <w:b/>
        </w:rPr>
      </w:pPr>
      <w:r w:rsidRPr="001B3639">
        <w:rPr>
          <w:b/>
        </w:rPr>
        <w:t xml:space="preserve">                                                           </w:t>
      </w:r>
      <w:r w:rsidR="00696A9F" w:rsidRPr="001B3639">
        <w:rPr>
          <w:b/>
        </w:rPr>
        <w:t>постановляет:</w:t>
      </w:r>
    </w:p>
    <w:p w:rsidR="00696A9F" w:rsidRDefault="004807D2" w:rsidP="001B3639">
      <w:pPr>
        <w:spacing w:line="360" w:lineRule="auto"/>
        <w:ind w:firstLine="708"/>
        <w:jc w:val="both"/>
      </w:pPr>
      <w:r>
        <w:t xml:space="preserve">Принять по обращению </w:t>
      </w:r>
      <w:r w:rsidRPr="006863AA">
        <w:t>депутата Государственной Думы Федерального Собрания Российской Федерации  В.Г. Соловьева</w:t>
      </w:r>
      <w:r w:rsidR="00696A9F" w:rsidRPr="0044561A">
        <w:t xml:space="preserve"> </w:t>
      </w:r>
      <w:r w:rsidR="00696A9F">
        <w:t xml:space="preserve">следующие </w:t>
      </w:r>
      <w:r w:rsidR="00696A9F" w:rsidRPr="0044561A">
        <w:t>меры</w:t>
      </w:r>
      <w:r w:rsidR="00696A9F">
        <w:t>:</w:t>
      </w:r>
    </w:p>
    <w:p w:rsidR="004807D2" w:rsidRDefault="00696A9F" w:rsidP="001B3639">
      <w:pPr>
        <w:spacing w:line="360" w:lineRule="auto"/>
        <w:ind w:firstLine="708"/>
        <w:jc w:val="both"/>
      </w:pPr>
      <w:r>
        <w:t xml:space="preserve">1. </w:t>
      </w:r>
      <w:r w:rsidRPr="0044561A">
        <w:t xml:space="preserve">Обратиться </w:t>
      </w:r>
      <w:proofErr w:type="gramStart"/>
      <w:r w:rsidRPr="0044561A">
        <w:t>в правоохранительные органы</w:t>
      </w:r>
      <w:r w:rsidR="004807D2">
        <w:t xml:space="preserve"> с представлением о проведении проверки по фактам размещения на столбах</w:t>
      </w:r>
      <w:proofErr w:type="gramEnd"/>
      <w:r w:rsidR="004807D2">
        <w:t xml:space="preserve"> со знаками дорожного движения по городу Кимры баннеров с изображением кандидатов в депутаты Кимрской городской Думы.</w:t>
      </w:r>
      <w:r w:rsidR="00030DBF">
        <w:t xml:space="preserve"> </w:t>
      </w:r>
      <w:bookmarkStart w:id="0" w:name="_GoBack"/>
      <w:bookmarkEnd w:id="0"/>
      <w:r w:rsidR="004807D2">
        <w:t xml:space="preserve"> В случае выявления </w:t>
      </w:r>
      <w:r w:rsidR="004807D2">
        <w:lastRenderedPageBreak/>
        <w:t>распространения печатных агитационных материалов с нарушением требований избирательного законодательства, в частности пункта 8 статьи 51 Избирательного кодекса Тверской области, принять меры по пресечению противоправной агитационной деятельности, привлечь лиц, виновных в нарушении избирательного законодательства, к ответственности.</w:t>
      </w:r>
    </w:p>
    <w:p w:rsidR="00564358" w:rsidRPr="00564358" w:rsidRDefault="00B34199" w:rsidP="001B3639">
      <w:pPr>
        <w:spacing w:line="360" w:lineRule="auto"/>
        <w:ind w:firstLine="708"/>
        <w:jc w:val="both"/>
      </w:pPr>
      <w:r>
        <w:t xml:space="preserve">3. </w:t>
      </w:r>
      <w:r w:rsidR="00564358" w:rsidRPr="00564358">
        <w:t xml:space="preserve"> Направить ответ </w:t>
      </w:r>
      <w:r w:rsidR="00564358">
        <w:t>заявителю</w:t>
      </w:r>
      <w:r w:rsidR="00564358" w:rsidRPr="00564358">
        <w:t>.</w:t>
      </w:r>
    </w:p>
    <w:p w:rsidR="00564358" w:rsidRPr="00564358" w:rsidRDefault="00564358" w:rsidP="001B3639">
      <w:pPr>
        <w:spacing w:line="360" w:lineRule="auto"/>
        <w:ind w:firstLine="708"/>
        <w:jc w:val="both"/>
      </w:pPr>
      <w:r w:rsidRPr="00564358">
        <w:t xml:space="preserve">5. </w:t>
      </w:r>
      <w:proofErr w:type="gramStart"/>
      <w:r w:rsidRPr="00564358">
        <w:t>Разместить</w:t>
      </w:r>
      <w:proofErr w:type="gramEnd"/>
      <w:r w:rsidRPr="00564358">
        <w:t xml:space="preserve"> настоящее постановление на сайте ТИК города Кимры в сети «Интернет».</w:t>
      </w:r>
    </w:p>
    <w:p w:rsidR="00564358" w:rsidRPr="00564358" w:rsidRDefault="00564358" w:rsidP="001B3639">
      <w:pPr>
        <w:spacing w:line="360" w:lineRule="auto"/>
        <w:ind w:firstLine="708"/>
        <w:jc w:val="both"/>
      </w:pPr>
    </w:p>
    <w:tbl>
      <w:tblPr>
        <w:tblpPr w:leftFromText="180" w:rightFromText="180" w:vertAnchor="text" w:horzAnchor="page" w:tblpX="1046" w:tblpY="80"/>
        <w:tblW w:w="10422" w:type="dxa"/>
        <w:tblLook w:val="0000" w:firstRow="0" w:lastRow="0" w:firstColumn="0" w:lastColumn="0" w:noHBand="0" w:noVBand="0"/>
      </w:tblPr>
      <w:tblGrid>
        <w:gridCol w:w="4482"/>
        <w:gridCol w:w="5940"/>
      </w:tblGrid>
      <w:tr w:rsidR="00564358" w:rsidRPr="00564358" w:rsidTr="005719C0">
        <w:tc>
          <w:tcPr>
            <w:tcW w:w="4482" w:type="dxa"/>
          </w:tcPr>
          <w:p w:rsidR="00564358" w:rsidRPr="00564358" w:rsidRDefault="00564358" w:rsidP="001B3639">
            <w:pPr>
              <w:jc w:val="center"/>
            </w:pPr>
            <w:r w:rsidRPr="00564358">
              <w:t>Председатель</w:t>
            </w:r>
          </w:p>
          <w:p w:rsidR="00564358" w:rsidRPr="00564358" w:rsidRDefault="00564358" w:rsidP="001B3639">
            <w:pPr>
              <w:jc w:val="center"/>
            </w:pPr>
            <w:r w:rsidRPr="00564358">
              <w:t>территориальной избирательной комиссии города Кимры</w:t>
            </w:r>
          </w:p>
        </w:tc>
        <w:tc>
          <w:tcPr>
            <w:tcW w:w="5940" w:type="dxa"/>
            <w:vAlign w:val="bottom"/>
          </w:tcPr>
          <w:p w:rsidR="00564358" w:rsidRPr="00564358" w:rsidRDefault="00564358" w:rsidP="001B3639">
            <w:pPr>
              <w:pStyle w:val="2"/>
              <w:spacing w:line="360" w:lineRule="auto"/>
              <w:jc w:val="center"/>
              <w:rPr>
                <w:rFonts w:ascii="Times New Roman" w:hAnsi="Times New Roman" w:cs="Times New Roman"/>
                <w:b w:val="0"/>
                <w:color w:val="auto"/>
                <w:sz w:val="24"/>
                <w:szCs w:val="24"/>
              </w:rPr>
            </w:pPr>
            <w:r w:rsidRPr="00564358">
              <w:rPr>
                <w:rFonts w:ascii="Times New Roman" w:hAnsi="Times New Roman" w:cs="Times New Roman"/>
                <w:b w:val="0"/>
                <w:color w:val="auto"/>
                <w:sz w:val="24"/>
                <w:szCs w:val="24"/>
              </w:rPr>
              <w:t xml:space="preserve">                               Т.А. Морозова</w:t>
            </w:r>
          </w:p>
        </w:tc>
      </w:tr>
      <w:tr w:rsidR="00564358" w:rsidRPr="00564358" w:rsidTr="005719C0">
        <w:trPr>
          <w:trHeight w:val="77"/>
        </w:trPr>
        <w:tc>
          <w:tcPr>
            <w:tcW w:w="4482" w:type="dxa"/>
          </w:tcPr>
          <w:p w:rsidR="00564358" w:rsidRPr="00564358" w:rsidRDefault="00564358" w:rsidP="001B3639">
            <w:pPr>
              <w:jc w:val="center"/>
            </w:pPr>
          </w:p>
        </w:tc>
        <w:tc>
          <w:tcPr>
            <w:tcW w:w="5940" w:type="dxa"/>
            <w:vAlign w:val="bottom"/>
          </w:tcPr>
          <w:p w:rsidR="00564358" w:rsidRPr="00564358" w:rsidRDefault="00564358" w:rsidP="001B3639">
            <w:pPr>
              <w:pStyle w:val="2"/>
              <w:spacing w:line="360" w:lineRule="auto"/>
              <w:rPr>
                <w:rFonts w:ascii="Times New Roman" w:hAnsi="Times New Roman" w:cs="Times New Roman"/>
                <w:b w:val="0"/>
                <w:color w:val="auto"/>
                <w:sz w:val="24"/>
                <w:szCs w:val="24"/>
              </w:rPr>
            </w:pPr>
          </w:p>
        </w:tc>
      </w:tr>
      <w:tr w:rsidR="00564358" w:rsidRPr="00564358" w:rsidTr="005719C0">
        <w:trPr>
          <w:trHeight w:val="1070"/>
        </w:trPr>
        <w:tc>
          <w:tcPr>
            <w:tcW w:w="4482" w:type="dxa"/>
          </w:tcPr>
          <w:p w:rsidR="00564358" w:rsidRPr="00564358" w:rsidRDefault="00564358" w:rsidP="001B3639">
            <w:pPr>
              <w:jc w:val="center"/>
            </w:pPr>
            <w:r w:rsidRPr="00564358">
              <w:t>Секретарь</w:t>
            </w:r>
          </w:p>
          <w:p w:rsidR="00564358" w:rsidRPr="00564358" w:rsidRDefault="00564358" w:rsidP="001B3639">
            <w:pPr>
              <w:jc w:val="center"/>
            </w:pPr>
            <w:r w:rsidRPr="00564358">
              <w:t>территориальной избирательной комиссии города Кимры</w:t>
            </w:r>
          </w:p>
        </w:tc>
        <w:tc>
          <w:tcPr>
            <w:tcW w:w="5940" w:type="dxa"/>
            <w:vAlign w:val="bottom"/>
          </w:tcPr>
          <w:p w:rsidR="00564358" w:rsidRPr="00564358" w:rsidRDefault="00564358" w:rsidP="001B3639">
            <w:pPr>
              <w:pStyle w:val="2"/>
              <w:spacing w:line="360" w:lineRule="auto"/>
              <w:jc w:val="center"/>
              <w:rPr>
                <w:rFonts w:ascii="Times New Roman" w:hAnsi="Times New Roman" w:cs="Times New Roman"/>
                <w:b w:val="0"/>
                <w:color w:val="auto"/>
                <w:sz w:val="24"/>
                <w:szCs w:val="24"/>
              </w:rPr>
            </w:pPr>
            <w:r w:rsidRPr="00564358">
              <w:rPr>
                <w:rFonts w:ascii="Times New Roman" w:hAnsi="Times New Roman" w:cs="Times New Roman"/>
                <w:b w:val="0"/>
                <w:color w:val="auto"/>
                <w:sz w:val="24"/>
                <w:szCs w:val="24"/>
              </w:rPr>
              <w:t xml:space="preserve">                           В.Г. Васин</w:t>
            </w:r>
          </w:p>
        </w:tc>
      </w:tr>
    </w:tbl>
    <w:p w:rsidR="00564358" w:rsidRPr="00564358" w:rsidRDefault="00564358" w:rsidP="001B3639">
      <w:pPr>
        <w:spacing w:line="360" w:lineRule="auto"/>
        <w:ind w:firstLine="708"/>
        <w:jc w:val="both"/>
      </w:pPr>
    </w:p>
    <w:p w:rsidR="00696A9F" w:rsidRPr="00564358" w:rsidRDefault="00696A9F" w:rsidP="001B3639">
      <w:pPr>
        <w:spacing w:line="360" w:lineRule="auto"/>
      </w:pPr>
    </w:p>
    <w:p w:rsidR="00C05C77" w:rsidRDefault="00C05C77" w:rsidP="001B3639">
      <w:pPr>
        <w:spacing w:line="360" w:lineRule="auto"/>
      </w:pPr>
    </w:p>
    <w:sectPr w:rsidR="00C05C77" w:rsidSect="00E517A5">
      <w:pgSz w:w="11906" w:h="16838"/>
      <w:pgMar w:top="680" w:right="680" w:bottom="68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2"/>
  </w:compat>
  <w:rsids>
    <w:rsidRoot w:val="00696A9F"/>
    <w:rsid w:val="000078D6"/>
    <w:rsid w:val="000132E2"/>
    <w:rsid w:val="00015B8B"/>
    <w:rsid w:val="000206EE"/>
    <w:rsid w:val="00030DBF"/>
    <w:rsid w:val="000362A3"/>
    <w:rsid w:val="0004054F"/>
    <w:rsid w:val="00043057"/>
    <w:rsid w:val="00043679"/>
    <w:rsid w:val="00045BBA"/>
    <w:rsid w:val="00063A24"/>
    <w:rsid w:val="00063DE4"/>
    <w:rsid w:val="000669EA"/>
    <w:rsid w:val="00073DE3"/>
    <w:rsid w:val="00075B90"/>
    <w:rsid w:val="0008170D"/>
    <w:rsid w:val="0008555E"/>
    <w:rsid w:val="00086B47"/>
    <w:rsid w:val="00092E08"/>
    <w:rsid w:val="00093BCB"/>
    <w:rsid w:val="000B6DA6"/>
    <w:rsid w:val="000C0B08"/>
    <w:rsid w:val="000C2D98"/>
    <w:rsid w:val="000C37E4"/>
    <w:rsid w:val="000C4C35"/>
    <w:rsid w:val="000C7315"/>
    <w:rsid w:val="000C7723"/>
    <w:rsid w:val="000D0BE9"/>
    <w:rsid w:val="000D1B10"/>
    <w:rsid w:val="000D38F0"/>
    <w:rsid w:val="000F27C0"/>
    <w:rsid w:val="000F48F6"/>
    <w:rsid w:val="000F498A"/>
    <w:rsid w:val="000F5A16"/>
    <w:rsid w:val="000F6EBF"/>
    <w:rsid w:val="00104783"/>
    <w:rsid w:val="001066EE"/>
    <w:rsid w:val="00110F66"/>
    <w:rsid w:val="00124E1F"/>
    <w:rsid w:val="001267C7"/>
    <w:rsid w:val="0012790F"/>
    <w:rsid w:val="00131E0F"/>
    <w:rsid w:val="00153E05"/>
    <w:rsid w:val="00154B6A"/>
    <w:rsid w:val="00155BD3"/>
    <w:rsid w:val="0015739A"/>
    <w:rsid w:val="00160EFF"/>
    <w:rsid w:val="00162539"/>
    <w:rsid w:val="0018078D"/>
    <w:rsid w:val="00190E7E"/>
    <w:rsid w:val="00197F3A"/>
    <w:rsid w:val="001A101E"/>
    <w:rsid w:val="001A3DDB"/>
    <w:rsid w:val="001A50B8"/>
    <w:rsid w:val="001B3639"/>
    <w:rsid w:val="001B515D"/>
    <w:rsid w:val="001C0452"/>
    <w:rsid w:val="001C388B"/>
    <w:rsid w:val="001C58E9"/>
    <w:rsid w:val="001C6608"/>
    <w:rsid w:val="001E40F5"/>
    <w:rsid w:val="001E54CB"/>
    <w:rsid w:val="001E57DA"/>
    <w:rsid w:val="001F4BB5"/>
    <w:rsid w:val="0020547D"/>
    <w:rsid w:val="00215E68"/>
    <w:rsid w:val="00220A2D"/>
    <w:rsid w:val="00222C73"/>
    <w:rsid w:val="00225899"/>
    <w:rsid w:val="0023293D"/>
    <w:rsid w:val="00234FE6"/>
    <w:rsid w:val="00236322"/>
    <w:rsid w:val="00236FB0"/>
    <w:rsid w:val="00244439"/>
    <w:rsid w:val="00244D7C"/>
    <w:rsid w:val="00246FED"/>
    <w:rsid w:val="00252F8E"/>
    <w:rsid w:val="00255E7E"/>
    <w:rsid w:val="00262D69"/>
    <w:rsid w:val="002670FB"/>
    <w:rsid w:val="00270A93"/>
    <w:rsid w:val="002722E4"/>
    <w:rsid w:val="00273A47"/>
    <w:rsid w:val="00274427"/>
    <w:rsid w:val="00274525"/>
    <w:rsid w:val="002748AF"/>
    <w:rsid w:val="00292CF4"/>
    <w:rsid w:val="00292EF9"/>
    <w:rsid w:val="00295679"/>
    <w:rsid w:val="002A168A"/>
    <w:rsid w:val="002A2D43"/>
    <w:rsid w:val="002A7925"/>
    <w:rsid w:val="002B1E85"/>
    <w:rsid w:val="002B2EF0"/>
    <w:rsid w:val="002B31C2"/>
    <w:rsid w:val="002B7764"/>
    <w:rsid w:val="002D5B64"/>
    <w:rsid w:val="002D5D2A"/>
    <w:rsid w:val="002D6829"/>
    <w:rsid w:val="002E5585"/>
    <w:rsid w:val="002E593A"/>
    <w:rsid w:val="002F4DDB"/>
    <w:rsid w:val="0030011A"/>
    <w:rsid w:val="00313FC7"/>
    <w:rsid w:val="00315BAA"/>
    <w:rsid w:val="00320D87"/>
    <w:rsid w:val="003326EB"/>
    <w:rsid w:val="00336665"/>
    <w:rsid w:val="00345AFB"/>
    <w:rsid w:val="003462E5"/>
    <w:rsid w:val="00365ADF"/>
    <w:rsid w:val="00365D1B"/>
    <w:rsid w:val="003660D4"/>
    <w:rsid w:val="003750EB"/>
    <w:rsid w:val="00375E22"/>
    <w:rsid w:val="0037716D"/>
    <w:rsid w:val="00384023"/>
    <w:rsid w:val="0038685A"/>
    <w:rsid w:val="00393EF7"/>
    <w:rsid w:val="003A2D34"/>
    <w:rsid w:val="003A5544"/>
    <w:rsid w:val="003A6D97"/>
    <w:rsid w:val="003D50AA"/>
    <w:rsid w:val="003D5745"/>
    <w:rsid w:val="003D6C3B"/>
    <w:rsid w:val="003E1D0E"/>
    <w:rsid w:val="003E54BB"/>
    <w:rsid w:val="003E59B6"/>
    <w:rsid w:val="003E6020"/>
    <w:rsid w:val="003F237A"/>
    <w:rsid w:val="003F319C"/>
    <w:rsid w:val="003F44E5"/>
    <w:rsid w:val="003F4C77"/>
    <w:rsid w:val="003F5797"/>
    <w:rsid w:val="00400B6B"/>
    <w:rsid w:val="004066D0"/>
    <w:rsid w:val="00406CB2"/>
    <w:rsid w:val="00407317"/>
    <w:rsid w:val="00411828"/>
    <w:rsid w:val="00414E29"/>
    <w:rsid w:val="00416E9F"/>
    <w:rsid w:val="00417C13"/>
    <w:rsid w:val="00422252"/>
    <w:rsid w:val="00423052"/>
    <w:rsid w:val="00426380"/>
    <w:rsid w:val="0043041A"/>
    <w:rsid w:val="00445FCA"/>
    <w:rsid w:val="00452F9D"/>
    <w:rsid w:val="00457BF4"/>
    <w:rsid w:val="00461455"/>
    <w:rsid w:val="0046389F"/>
    <w:rsid w:val="004807D2"/>
    <w:rsid w:val="00482B1B"/>
    <w:rsid w:val="00490C5B"/>
    <w:rsid w:val="004A43F2"/>
    <w:rsid w:val="004A50DF"/>
    <w:rsid w:val="004B56CE"/>
    <w:rsid w:val="004B6159"/>
    <w:rsid w:val="004D1D2F"/>
    <w:rsid w:val="004E1BCD"/>
    <w:rsid w:val="004E24AF"/>
    <w:rsid w:val="00506C96"/>
    <w:rsid w:val="005202F4"/>
    <w:rsid w:val="0052326B"/>
    <w:rsid w:val="00526560"/>
    <w:rsid w:val="005319DC"/>
    <w:rsid w:val="00535546"/>
    <w:rsid w:val="00541A2B"/>
    <w:rsid w:val="00543F22"/>
    <w:rsid w:val="0054432E"/>
    <w:rsid w:val="005544FD"/>
    <w:rsid w:val="00561D10"/>
    <w:rsid w:val="00562B6D"/>
    <w:rsid w:val="00564358"/>
    <w:rsid w:val="0056781B"/>
    <w:rsid w:val="00571CFB"/>
    <w:rsid w:val="005724B0"/>
    <w:rsid w:val="005742C7"/>
    <w:rsid w:val="00596909"/>
    <w:rsid w:val="005970F6"/>
    <w:rsid w:val="005A1D31"/>
    <w:rsid w:val="005B55B2"/>
    <w:rsid w:val="005B6A8C"/>
    <w:rsid w:val="005C1FF3"/>
    <w:rsid w:val="005C5006"/>
    <w:rsid w:val="005C6875"/>
    <w:rsid w:val="005D49EB"/>
    <w:rsid w:val="005F0BD2"/>
    <w:rsid w:val="005F0D70"/>
    <w:rsid w:val="005F410B"/>
    <w:rsid w:val="005F55BC"/>
    <w:rsid w:val="00603425"/>
    <w:rsid w:val="006035C5"/>
    <w:rsid w:val="0060426E"/>
    <w:rsid w:val="00605C53"/>
    <w:rsid w:val="00607F6C"/>
    <w:rsid w:val="0061373A"/>
    <w:rsid w:val="00616A22"/>
    <w:rsid w:val="00621F2B"/>
    <w:rsid w:val="00623364"/>
    <w:rsid w:val="0062436A"/>
    <w:rsid w:val="00630265"/>
    <w:rsid w:val="00636C6F"/>
    <w:rsid w:val="00643ACE"/>
    <w:rsid w:val="00647536"/>
    <w:rsid w:val="0065761D"/>
    <w:rsid w:val="00661ACF"/>
    <w:rsid w:val="00664352"/>
    <w:rsid w:val="0067052F"/>
    <w:rsid w:val="00680F7C"/>
    <w:rsid w:val="00683A88"/>
    <w:rsid w:val="006857B7"/>
    <w:rsid w:val="006863AA"/>
    <w:rsid w:val="00690EE7"/>
    <w:rsid w:val="0069430F"/>
    <w:rsid w:val="006956F0"/>
    <w:rsid w:val="00696A9F"/>
    <w:rsid w:val="006A09A0"/>
    <w:rsid w:val="006A18FF"/>
    <w:rsid w:val="006A2ECE"/>
    <w:rsid w:val="006B1223"/>
    <w:rsid w:val="006B3966"/>
    <w:rsid w:val="006B62DE"/>
    <w:rsid w:val="006D4C44"/>
    <w:rsid w:val="006E177D"/>
    <w:rsid w:val="006E2C1B"/>
    <w:rsid w:val="006F3AC0"/>
    <w:rsid w:val="006F4120"/>
    <w:rsid w:val="0071132C"/>
    <w:rsid w:val="00715412"/>
    <w:rsid w:val="00716E8D"/>
    <w:rsid w:val="00720B56"/>
    <w:rsid w:val="007229EF"/>
    <w:rsid w:val="00732F60"/>
    <w:rsid w:val="00734394"/>
    <w:rsid w:val="00737AB1"/>
    <w:rsid w:val="00743A15"/>
    <w:rsid w:val="00756C9F"/>
    <w:rsid w:val="00760C78"/>
    <w:rsid w:val="00760D65"/>
    <w:rsid w:val="00762798"/>
    <w:rsid w:val="007628B4"/>
    <w:rsid w:val="007918D2"/>
    <w:rsid w:val="007931BA"/>
    <w:rsid w:val="0079574B"/>
    <w:rsid w:val="007A4606"/>
    <w:rsid w:val="007A590A"/>
    <w:rsid w:val="007B216D"/>
    <w:rsid w:val="007B6D23"/>
    <w:rsid w:val="007C6468"/>
    <w:rsid w:val="007D51BC"/>
    <w:rsid w:val="007D58B3"/>
    <w:rsid w:val="007E1031"/>
    <w:rsid w:val="007E7AD0"/>
    <w:rsid w:val="007E7F74"/>
    <w:rsid w:val="007F149C"/>
    <w:rsid w:val="007F4ADC"/>
    <w:rsid w:val="007F509A"/>
    <w:rsid w:val="00803421"/>
    <w:rsid w:val="008054CB"/>
    <w:rsid w:val="00813727"/>
    <w:rsid w:val="00815FFE"/>
    <w:rsid w:val="008237AE"/>
    <w:rsid w:val="008303A2"/>
    <w:rsid w:val="00830F6C"/>
    <w:rsid w:val="00831130"/>
    <w:rsid w:val="00845449"/>
    <w:rsid w:val="00851C64"/>
    <w:rsid w:val="00851F1E"/>
    <w:rsid w:val="00863164"/>
    <w:rsid w:val="0087089B"/>
    <w:rsid w:val="00871EBF"/>
    <w:rsid w:val="0087318E"/>
    <w:rsid w:val="0087749D"/>
    <w:rsid w:val="00880020"/>
    <w:rsid w:val="0088120A"/>
    <w:rsid w:val="00883FA1"/>
    <w:rsid w:val="00887A2F"/>
    <w:rsid w:val="008A5761"/>
    <w:rsid w:val="008A6AFF"/>
    <w:rsid w:val="008B018F"/>
    <w:rsid w:val="008B3F9E"/>
    <w:rsid w:val="008C668E"/>
    <w:rsid w:val="008D074A"/>
    <w:rsid w:val="008E0E24"/>
    <w:rsid w:val="008E2ED9"/>
    <w:rsid w:val="008E6CE5"/>
    <w:rsid w:val="008F30AF"/>
    <w:rsid w:val="008F54F2"/>
    <w:rsid w:val="008F5869"/>
    <w:rsid w:val="00901974"/>
    <w:rsid w:val="009036BD"/>
    <w:rsid w:val="00911B6F"/>
    <w:rsid w:val="00933C73"/>
    <w:rsid w:val="00950895"/>
    <w:rsid w:val="0096587B"/>
    <w:rsid w:val="00966D30"/>
    <w:rsid w:val="009724A6"/>
    <w:rsid w:val="0097336C"/>
    <w:rsid w:val="00975303"/>
    <w:rsid w:val="009754FF"/>
    <w:rsid w:val="00983BCE"/>
    <w:rsid w:val="0098473A"/>
    <w:rsid w:val="00985F6F"/>
    <w:rsid w:val="009A06D6"/>
    <w:rsid w:val="009A6711"/>
    <w:rsid w:val="009A7E37"/>
    <w:rsid w:val="009B3AC7"/>
    <w:rsid w:val="009D6406"/>
    <w:rsid w:val="009E0A73"/>
    <w:rsid w:val="009E0C7E"/>
    <w:rsid w:val="009E5B8B"/>
    <w:rsid w:val="009F12E9"/>
    <w:rsid w:val="009F423E"/>
    <w:rsid w:val="009F760F"/>
    <w:rsid w:val="00A0274C"/>
    <w:rsid w:val="00A033A4"/>
    <w:rsid w:val="00A04FB9"/>
    <w:rsid w:val="00A10D69"/>
    <w:rsid w:val="00A21D31"/>
    <w:rsid w:val="00A267E2"/>
    <w:rsid w:val="00A27B18"/>
    <w:rsid w:val="00A44A22"/>
    <w:rsid w:val="00A467C1"/>
    <w:rsid w:val="00A52091"/>
    <w:rsid w:val="00A670CD"/>
    <w:rsid w:val="00A85F23"/>
    <w:rsid w:val="00AA5C10"/>
    <w:rsid w:val="00AA6A53"/>
    <w:rsid w:val="00AB0BB2"/>
    <w:rsid w:val="00AB5AD4"/>
    <w:rsid w:val="00AB6999"/>
    <w:rsid w:val="00AC0167"/>
    <w:rsid w:val="00AC5BD7"/>
    <w:rsid w:val="00AD08FE"/>
    <w:rsid w:val="00AE60A8"/>
    <w:rsid w:val="00AF0AA8"/>
    <w:rsid w:val="00AF4D3C"/>
    <w:rsid w:val="00B02107"/>
    <w:rsid w:val="00B037B3"/>
    <w:rsid w:val="00B03BC0"/>
    <w:rsid w:val="00B07D27"/>
    <w:rsid w:val="00B11B7C"/>
    <w:rsid w:val="00B21D79"/>
    <w:rsid w:val="00B23DA1"/>
    <w:rsid w:val="00B24C3E"/>
    <w:rsid w:val="00B27F21"/>
    <w:rsid w:val="00B30532"/>
    <w:rsid w:val="00B30DD1"/>
    <w:rsid w:val="00B34022"/>
    <w:rsid w:val="00B34199"/>
    <w:rsid w:val="00B35CD7"/>
    <w:rsid w:val="00B400E0"/>
    <w:rsid w:val="00B4690D"/>
    <w:rsid w:val="00B52CD9"/>
    <w:rsid w:val="00B6653E"/>
    <w:rsid w:val="00B70D5D"/>
    <w:rsid w:val="00B71A53"/>
    <w:rsid w:val="00B71AF4"/>
    <w:rsid w:val="00B7696C"/>
    <w:rsid w:val="00B77B52"/>
    <w:rsid w:val="00B92486"/>
    <w:rsid w:val="00BA5E16"/>
    <w:rsid w:val="00BA7CE3"/>
    <w:rsid w:val="00BB090E"/>
    <w:rsid w:val="00BB1D30"/>
    <w:rsid w:val="00BB276E"/>
    <w:rsid w:val="00BB7705"/>
    <w:rsid w:val="00BC4539"/>
    <w:rsid w:val="00BC6A72"/>
    <w:rsid w:val="00BD1577"/>
    <w:rsid w:val="00BD3436"/>
    <w:rsid w:val="00BD3874"/>
    <w:rsid w:val="00BE0817"/>
    <w:rsid w:val="00BE1EC5"/>
    <w:rsid w:val="00BE2178"/>
    <w:rsid w:val="00BE4C84"/>
    <w:rsid w:val="00BE6246"/>
    <w:rsid w:val="00BF7231"/>
    <w:rsid w:val="00BF7C4F"/>
    <w:rsid w:val="00C00EE1"/>
    <w:rsid w:val="00C05C77"/>
    <w:rsid w:val="00C10B7A"/>
    <w:rsid w:val="00C320F5"/>
    <w:rsid w:val="00C3358F"/>
    <w:rsid w:val="00C56428"/>
    <w:rsid w:val="00C56D70"/>
    <w:rsid w:val="00C67E2D"/>
    <w:rsid w:val="00C71188"/>
    <w:rsid w:val="00C77702"/>
    <w:rsid w:val="00C8316D"/>
    <w:rsid w:val="00C9266E"/>
    <w:rsid w:val="00C95D8E"/>
    <w:rsid w:val="00CA2557"/>
    <w:rsid w:val="00CA5F08"/>
    <w:rsid w:val="00CB3115"/>
    <w:rsid w:val="00CB4A01"/>
    <w:rsid w:val="00CB7030"/>
    <w:rsid w:val="00CC5492"/>
    <w:rsid w:val="00CC67D7"/>
    <w:rsid w:val="00CD0CD2"/>
    <w:rsid w:val="00CD2F51"/>
    <w:rsid w:val="00CD62F2"/>
    <w:rsid w:val="00CD6369"/>
    <w:rsid w:val="00CD7C4F"/>
    <w:rsid w:val="00CE4704"/>
    <w:rsid w:val="00CE6653"/>
    <w:rsid w:val="00CF434B"/>
    <w:rsid w:val="00CF5E9F"/>
    <w:rsid w:val="00CF6C7A"/>
    <w:rsid w:val="00D05FF4"/>
    <w:rsid w:val="00D100B8"/>
    <w:rsid w:val="00D11341"/>
    <w:rsid w:val="00D13002"/>
    <w:rsid w:val="00D15E8C"/>
    <w:rsid w:val="00D17C04"/>
    <w:rsid w:val="00D24916"/>
    <w:rsid w:val="00D364E0"/>
    <w:rsid w:val="00D36D26"/>
    <w:rsid w:val="00D44EB7"/>
    <w:rsid w:val="00D47CB6"/>
    <w:rsid w:val="00D527C3"/>
    <w:rsid w:val="00D609DA"/>
    <w:rsid w:val="00D615CD"/>
    <w:rsid w:val="00D75F49"/>
    <w:rsid w:val="00D77610"/>
    <w:rsid w:val="00D83718"/>
    <w:rsid w:val="00D83DF2"/>
    <w:rsid w:val="00D95040"/>
    <w:rsid w:val="00DB3C31"/>
    <w:rsid w:val="00DB5B48"/>
    <w:rsid w:val="00DB6F2A"/>
    <w:rsid w:val="00DC0184"/>
    <w:rsid w:val="00DC42AA"/>
    <w:rsid w:val="00DC48EE"/>
    <w:rsid w:val="00DD17E8"/>
    <w:rsid w:val="00DD42E7"/>
    <w:rsid w:val="00DD69DE"/>
    <w:rsid w:val="00DD796A"/>
    <w:rsid w:val="00DE0D7C"/>
    <w:rsid w:val="00DE1BCF"/>
    <w:rsid w:val="00DE23C0"/>
    <w:rsid w:val="00DE68D1"/>
    <w:rsid w:val="00DF1244"/>
    <w:rsid w:val="00DF2BE2"/>
    <w:rsid w:val="00DF3C9E"/>
    <w:rsid w:val="00E05806"/>
    <w:rsid w:val="00E06A6C"/>
    <w:rsid w:val="00E1460A"/>
    <w:rsid w:val="00E14AFE"/>
    <w:rsid w:val="00E2342F"/>
    <w:rsid w:val="00E257F3"/>
    <w:rsid w:val="00E266D2"/>
    <w:rsid w:val="00E278A4"/>
    <w:rsid w:val="00E3009F"/>
    <w:rsid w:val="00E304F4"/>
    <w:rsid w:val="00E34CD0"/>
    <w:rsid w:val="00E41382"/>
    <w:rsid w:val="00E45E36"/>
    <w:rsid w:val="00E476E4"/>
    <w:rsid w:val="00E5155D"/>
    <w:rsid w:val="00E51A72"/>
    <w:rsid w:val="00E640D0"/>
    <w:rsid w:val="00E70296"/>
    <w:rsid w:val="00E708F1"/>
    <w:rsid w:val="00E724BE"/>
    <w:rsid w:val="00E75EE7"/>
    <w:rsid w:val="00E87136"/>
    <w:rsid w:val="00E9096B"/>
    <w:rsid w:val="00E90FC9"/>
    <w:rsid w:val="00E93B86"/>
    <w:rsid w:val="00E94A45"/>
    <w:rsid w:val="00EA334B"/>
    <w:rsid w:val="00EA4590"/>
    <w:rsid w:val="00EA60A3"/>
    <w:rsid w:val="00EB0214"/>
    <w:rsid w:val="00EB5B4F"/>
    <w:rsid w:val="00EB778B"/>
    <w:rsid w:val="00EC5986"/>
    <w:rsid w:val="00EE1072"/>
    <w:rsid w:val="00EE179E"/>
    <w:rsid w:val="00EE29BD"/>
    <w:rsid w:val="00EE34EF"/>
    <w:rsid w:val="00EE55AD"/>
    <w:rsid w:val="00EE55D2"/>
    <w:rsid w:val="00EE6A28"/>
    <w:rsid w:val="00F009C5"/>
    <w:rsid w:val="00F066D1"/>
    <w:rsid w:val="00F16874"/>
    <w:rsid w:val="00F23986"/>
    <w:rsid w:val="00F26ACB"/>
    <w:rsid w:val="00F37F17"/>
    <w:rsid w:val="00F43324"/>
    <w:rsid w:val="00F44DCD"/>
    <w:rsid w:val="00F502DC"/>
    <w:rsid w:val="00F50418"/>
    <w:rsid w:val="00F53C8A"/>
    <w:rsid w:val="00F54B49"/>
    <w:rsid w:val="00F5615C"/>
    <w:rsid w:val="00F561C9"/>
    <w:rsid w:val="00F6080B"/>
    <w:rsid w:val="00F64927"/>
    <w:rsid w:val="00F65223"/>
    <w:rsid w:val="00F661BA"/>
    <w:rsid w:val="00F6749D"/>
    <w:rsid w:val="00F71B6D"/>
    <w:rsid w:val="00F76118"/>
    <w:rsid w:val="00F77FAA"/>
    <w:rsid w:val="00F83563"/>
    <w:rsid w:val="00F873E7"/>
    <w:rsid w:val="00F90E96"/>
    <w:rsid w:val="00F9511D"/>
    <w:rsid w:val="00FA7248"/>
    <w:rsid w:val="00FB031E"/>
    <w:rsid w:val="00FB24C8"/>
    <w:rsid w:val="00FB3D04"/>
    <w:rsid w:val="00FB5C1C"/>
    <w:rsid w:val="00FC3185"/>
    <w:rsid w:val="00FD0F3E"/>
    <w:rsid w:val="00FD1FA9"/>
    <w:rsid w:val="00FD37E1"/>
    <w:rsid w:val="00FD3917"/>
    <w:rsid w:val="00FD44AF"/>
    <w:rsid w:val="00FE790C"/>
    <w:rsid w:val="00FF2A7D"/>
    <w:rsid w:val="00FF39CB"/>
    <w:rsid w:val="00FF39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
        <w:sz w:val="48"/>
        <w:szCs w:val="4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A9F"/>
    <w:pPr>
      <w:spacing w:after="0" w:line="240" w:lineRule="auto"/>
    </w:pPr>
    <w:rPr>
      <w:rFonts w:eastAsia="SimSun"/>
      <w:b w:val="0"/>
      <w:sz w:val="24"/>
      <w:szCs w:val="24"/>
      <w:lang w:eastAsia="zh-CN"/>
    </w:rPr>
  </w:style>
  <w:style w:type="paragraph" w:styleId="2">
    <w:name w:val="heading 2"/>
    <w:basedOn w:val="a"/>
    <w:next w:val="a"/>
    <w:link w:val="20"/>
    <w:uiPriority w:val="9"/>
    <w:semiHidden/>
    <w:unhideWhenUsed/>
    <w:qFormat/>
    <w:rsid w:val="00564358"/>
    <w:pPr>
      <w:keepNext/>
      <w:keepLines/>
      <w:spacing w:before="200"/>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696A9F"/>
    <w:pPr>
      <w:widowControl w:val="0"/>
      <w:suppressAutoHyphens/>
      <w:spacing w:after="0" w:line="240" w:lineRule="auto"/>
    </w:pPr>
    <w:rPr>
      <w:rFonts w:eastAsia="Arial"/>
      <w:b w:val="0"/>
      <w:kern w:val="2"/>
      <w:sz w:val="20"/>
      <w:szCs w:val="20"/>
      <w:lang w:eastAsia="ar-SA"/>
    </w:rPr>
  </w:style>
  <w:style w:type="character" w:customStyle="1" w:styleId="20">
    <w:name w:val="Заголовок 2 Знак"/>
    <w:basedOn w:val="a0"/>
    <w:link w:val="2"/>
    <w:uiPriority w:val="9"/>
    <w:semiHidden/>
    <w:rsid w:val="00564358"/>
    <w:rPr>
      <w:rFonts w:asciiTheme="majorHAnsi" w:eastAsiaTheme="majorEastAsia" w:hAnsiTheme="majorHAnsi" w:cstheme="majorBidi"/>
      <w:bCs/>
      <w:color w:val="4F81BD" w:themeColor="accent1"/>
      <w:sz w:val="26"/>
      <w:szCs w:val="26"/>
      <w:lang w:eastAsia="ru-RU"/>
    </w:rPr>
  </w:style>
  <w:style w:type="paragraph" w:styleId="a3">
    <w:name w:val="Body Text"/>
    <w:basedOn w:val="a"/>
    <w:link w:val="a4"/>
    <w:uiPriority w:val="99"/>
    <w:unhideWhenUsed/>
    <w:rsid w:val="002D6829"/>
    <w:pPr>
      <w:spacing w:after="120"/>
    </w:pPr>
    <w:rPr>
      <w:rFonts w:eastAsia="Times New Roman"/>
      <w:lang w:eastAsia="ru-RU"/>
    </w:rPr>
  </w:style>
  <w:style w:type="character" w:customStyle="1" w:styleId="a4">
    <w:name w:val="Основной текст Знак"/>
    <w:basedOn w:val="a0"/>
    <w:link w:val="a3"/>
    <w:uiPriority w:val="99"/>
    <w:rsid w:val="002D6829"/>
    <w:rPr>
      <w:rFonts w:eastAsia="Times New Roman"/>
      <w:b w:val="0"/>
      <w:sz w:val="24"/>
      <w:szCs w:val="24"/>
      <w:lang w:eastAsia="ru-RU"/>
    </w:rPr>
  </w:style>
  <w:style w:type="paragraph" w:customStyle="1" w:styleId="10">
    <w:name w:val="Обычный1"/>
    <w:rsid w:val="002D6829"/>
    <w:pPr>
      <w:widowControl w:val="0"/>
      <w:spacing w:after="0" w:line="240" w:lineRule="auto"/>
    </w:pPr>
    <w:rPr>
      <w:rFonts w:eastAsia="Times New Roman"/>
      <w:b w:val="0"/>
      <w:snapToGrid w:val="0"/>
      <w:sz w:val="20"/>
      <w:szCs w:val="20"/>
      <w:lang w:eastAsia="ru-RU"/>
    </w:rPr>
  </w:style>
  <w:style w:type="paragraph" w:customStyle="1" w:styleId="ConsNonformat">
    <w:name w:val="ConsNonformat"/>
    <w:rsid w:val="002D6829"/>
    <w:pPr>
      <w:snapToGrid w:val="0"/>
      <w:spacing w:after="0" w:line="240" w:lineRule="auto"/>
      <w:ind w:right="19772"/>
    </w:pPr>
    <w:rPr>
      <w:rFonts w:ascii="Courier New" w:eastAsia="Times New Roman" w:hAnsi="Courier New"/>
      <w:b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881</Words>
  <Characters>5024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5894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User</cp:lastModifiedBy>
  <cp:revision>5</cp:revision>
  <dcterms:created xsi:type="dcterms:W3CDTF">2014-09-10T17:56:00Z</dcterms:created>
  <dcterms:modified xsi:type="dcterms:W3CDTF">2014-09-11T04:18:00Z</dcterms:modified>
</cp:coreProperties>
</file>