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6B" w:rsidRDefault="0078776B"/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9F73C5" w:rsidRPr="004743D0" w:rsidTr="002205DC">
        <w:trPr>
          <w:cantSplit/>
          <w:trHeight w:val="1440"/>
        </w:trPr>
        <w:tc>
          <w:tcPr>
            <w:tcW w:w="9360" w:type="dxa"/>
            <w:vAlign w:val="center"/>
          </w:tcPr>
          <w:p w:rsidR="0078776B" w:rsidRDefault="0078776B"/>
          <w:tbl>
            <w:tblPr>
              <w:tblW w:w="9570" w:type="dxa"/>
              <w:tblLayout w:type="fixed"/>
              <w:tblLook w:val="01E0"/>
            </w:tblPr>
            <w:tblGrid>
              <w:gridCol w:w="9570"/>
            </w:tblGrid>
            <w:tr w:rsidR="009F73C5" w:rsidRPr="007A5510" w:rsidTr="0078776B">
              <w:tc>
                <w:tcPr>
                  <w:tcW w:w="9570" w:type="dxa"/>
                  <w:shd w:val="clear" w:color="auto" w:fill="auto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7A551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 xml:space="preserve">ТЕРРИТОРИАЛЬНАЯ ИЗБИРАТЕЛЬНАЯ КОМИССИЯ </w:t>
                  </w:r>
                </w:p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7A551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ГОРОДА КИМРЫ</w:t>
                  </w:r>
                </w:p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</w:p>
              </w:tc>
            </w:tr>
          </w:tbl>
          <w:p w:rsidR="009F73C5" w:rsidRPr="007A5510" w:rsidRDefault="009F73C5" w:rsidP="002205DC">
            <w:pPr>
              <w:spacing w:before="240" w:after="240"/>
              <w:jc w:val="center"/>
              <w:rPr>
                <w:b/>
                <w:spacing w:val="60"/>
                <w:sz w:val="31"/>
                <w:szCs w:val="31"/>
              </w:rPr>
            </w:pPr>
            <w:r w:rsidRPr="007A5510">
              <w:rPr>
                <w:b/>
                <w:spacing w:val="60"/>
                <w:sz w:val="31"/>
                <w:szCs w:val="31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9F73C5" w:rsidRPr="007A5510" w:rsidTr="002205DC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7A5510" w:rsidRDefault="000F2A64" w:rsidP="00F5490D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0</w:t>
                  </w:r>
                  <w:r w:rsidR="00F5490D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сентября</w:t>
                  </w:r>
                  <w:r w:rsidR="009F73C5"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 2019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7A5510" w:rsidRDefault="009F73C5" w:rsidP="00F5490D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1</w:t>
                  </w:r>
                  <w:r w:rsidR="006308BF"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1</w:t>
                  </w:r>
                  <w:r w:rsidR="00F5490D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1</w:t>
                  </w:r>
                  <w:r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/7</w:t>
                  </w:r>
                  <w:r w:rsidR="006308BF"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9</w:t>
                  </w:r>
                  <w:r w:rsidR="00F5490D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3</w:t>
                  </w:r>
                  <w:r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-4</w:t>
                  </w:r>
                </w:p>
              </w:tc>
            </w:tr>
            <w:tr w:rsidR="009F73C5" w:rsidRPr="004743D0" w:rsidTr="002205D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190" w:type="dxa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9F73C5" w:rsidRPr="004743D0" w:rsidRDefault="009F73C5" w:rsidP="002205DC">
            <w:pPr>
              <w:pStyle w:val="1"/>
              <w:widowControl/>
              <w:jc w:val="center"/>
              <w:rPr>
                <w:bCs/>
                <w:sz w:val="31"/>
                <w:szCs w:val="31"/>
              </w:rPr>
            </w:pPr>
          </w:p>
        </w:tc>
      </w:tr>
    </w:tbl>
    <w:p w:rsidR="009F73C5" w:rsidRPr="004743D0" w:rsidRDefault="009F73C5" w:rsidP="009F73C5">
      <w:pPr>
        <w:pStyle w:val="a4"/>
        <w:spacing w:after="0"/>
        <w:jc w:val="center"/>
        <w:rPr>
          <w:b/>
          <w:sz w:val="27"/>
          <w:szCs w:val="27"/>
        </w:rPr>
      </w:pPr>
    </w:p>
    <w:p w:rsidR="00B35BCC" w:rsidRPr="00B35BCC" w:rsidRDefault="00F5490D" w:rsidP="00F5490D">
      <w:pPr>
        <w:pStyle w:val="a4"/>
        <w:spacing w:after="0"/>
        <w:rPr>
          <w:b/>
          <w:sz w:val="28"/>
          <w:szCs w:val="28"/>
        </w:rPr>
      </w:pPr>
      <w:r w:rsidRPr="00B35BCC">
        <w:rPr>
          <w:b/>
          <w:sz w:val="28"/>
          <w:szCs w:val="28"/>
        </w:rPr>
        <w:t xml:space="preserve">О </w:t>
      </w:r>
      <w:r w:rsidR="00B35BCC" w:rsidRPr="00B35BCC">
        <w:rPr>
          <w:b/>
          <w:sz w:val="28"/>
          <w:szCs w:val="28"/>
        </w:rPr>
        <w:t>сообщении</w:t>
      </w:r>
      <w:r w:rsidRPr="00B35BCC">
        <w:rPr>
          <w:b/>
          <w:sz w:val="28"/>
          <w:szCs w:val="28"/>
        </w:rPr>
        <w:t xml:space="preserve"> Управления Роскомнадзора</w:t>
      </w:r>
    </w:p>
    <w:p w:rsidR="00B35BCC" w:rsidRPr="00B35BCC" w:rsidRDefault="00F5490D" w:rsidP="00F5490D">
      <w:pPr>
        <w:pStyle w:val="a4"/>
        <w:spacing w:after="0"/>
        <w:rPr>
          <w:b/>
          <w:sz w:val="28"/>
          <w:szCs w:val="28"/>
        </w:rPr>
      </w:pPr>
      <w:r w:rsidRPr="00B35BCC">
        <w:rPr>
          <w:b/>
          <w:sz w:val="28"/>
          <w:szCs w:val="28"/>
        </w:rPr>
        <w:t>по Тверской</w:t>
      </w:r>
      <w:r w:rsidR="0043115D">
        <w:rPr>
          <w:b/>
          <w:sz w:val="28"/>
          <w:szCs w:val="28"/>
        </w:rPr>
        <w:t xml:space="preserve"> области о </w:t>
      </w:r>
      <w:r w:rsidR="00B35BCC" w:rsidRPr="00B35BCC">
        <w:rPr>
          <w:b/>
          <w:sz w:val="28"/>
          <w:szCs w:val="28"/>
        </w:rPr>
        <w:t xml:space="preserve">публикации статьи </w:t>
      </w:r>
    </w:p>
    <w:p w:rsidR="00B35BCC" w:rsidRDefault="00B35BCC" w:rsidP="00F5490D">
      <w:pPr>
        <w:pStyle w:val="a4"/>
        <w:spacing w:after="0"/>
        <w:rPr>
          <w:b/>
          <w:sz w:val="28"/>
          <w:szCs w:val="28"/>
        </w:rPr>
      </w:pPr>
      <w:r w:rsidRPr="00B35BCC">
        <w:rPr>
          <w:b/>
          <w:sz w:val="28"/>
          <w:szCs w:val="28"/>
        </w:rPr>
        <w:t xml:space="preserve">«Назад в прошлое» на интернет-ресурсе </w:t>
      </w:r>
    </w:p>
    <w:p w:rsidR="00F5490D" w:rsidRPr="00B35BCC" w:rsidRDefault="00B35BCC" w:rsidP="00F5490D">
      <w:pPr>
        <w:pStyle w:val="a4"/>
        <w:spacing w:after="0"/>
        <w:rPr>
          <w:b/>
          <w:sz w:val="28"/>
          <w:szCs w:val="28"/>
        </w:rPr>
      </w:pPr>
      <w:r w:rsidRPr="00B35BCC">
        <w:rPr>
          <w:b/>
          <w:sz w:val="28"/>
          <w:szCs w:val="28"/>
        </w:rPr>
        <w:t>«Другая Тверь»</w:t>
      </w:r>
    </w:p>
    <w:p w:rsidR="009F73C5" w:rsidRPr="0078776B" w:rsidRDefault="009F73C5" w:rsidP="009F73C5">
      <w:pPr>
        <w:pStyle w:val="a4"/>
        <w:spacing w:after="0"/>
        <w:rPr>
          <w:b/>
          <w:sz w:val="28"/>
          <w:szCs w:val="28"/>
        </w:rPr>
      </w:pPr>
      <w:bookmarkStart w:id="0" w:name="_GoBack"/>
      <w:bookmarkEnd w:id="0"/>
    </w:p>
    <w:p w:rsidR="00082D8A" w:rsidRPr="0078776B" w:rsidRDefault="00082D8A" w:rsidP="00082D8A">
      <w:pPr>
        <w:ind w:firstLine="709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В территориальную избирательную комиссию города Кимры (далее по тексту ТИК города Кимры) из Управления Роскомнадзора по Тверской области поступили материалы (вх. № 01-16/325 от 06.09.2019) по поводу публикации статьи «Назад в прошлое» в информационно-телекоммуникационной сети «Интернет» на интернет-ресурсе «Другая Тверь» (не является зарегистрированным средством массовой информации), которая содержит признаки нарушения избирательного законодательства.</w:t>
      </w:r>
    </w:p>
    <w:p w:rsidR="00082D8A" w:rsidRPr="0078776B" w:rsidRDefault="00082D8A" w:rsidP="00082D8A">
      <w:pPr>
        <w:pStyle w:val="a4"/>
        <w:spacing w:after="0"/>
        <w:ind w:firstLine="70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ТИК города Кимры</w:t>
      </w:r>
      <w:r w:rsidR="00CE1E44" w:rsidRPr="0078776B">
        <w:rPr>
          <w:sz w:val="28"/>
          <w:szCs w:val="28"/>
        </w:rPr>
        <w:t>,</w:t>
      </w:r>
      <w:r w:rsidRPr="0078776B">
        <w:rPr>
          <w:sz w:val="28"/>
          <w:szCs w:val="28"/>
        </w:rPr>
        <w:t xml:space="preserve"> рассмотре</w:t>
      </w:r>
      <w:r w:rsidR="00CE1E44" w:rsidRPr="0078776B">
        <w:rPr>
          <w:sz w:val="28"/>
          <w:szCs w:val="28"/>
        </w:rPr>
        <w:t>в на заседании</w:t>
      </w:r>
      <w:r w:rsidRPr="0078776B">
        <w:rPr>
          <w:sz w:val="28"/>
          <w:szCs w:val="28"/>
        </w:rPr>
        <w:t xml:space="preserve"> данный материал</w:t>
      </w:r>
      <w:r w:rsidR="00CE1E44" w:rsidRPr="0078776B">
        <w:rPr>
          <w:sz w:val="28"/>
          <w:szCs w:val="28"/>
        </w:rPr>
        <w:t>, установила следующее.</w:t>
      </w:r>
    </w:p>
    <w:p w:rsidR="00082D8A" w:rsidRPr="0078776B" w:rsidRDefault="00082D8A" w:rsidP="00082D8A">
      <w:pPr>
        <w:pStyle w:val="a4"/>
        <w:spacing w:after="0"/>
        <w:ind w:firstLine="70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Решением Кимрской городской Думы от 18.06.2019 № 222 «О назначении выборов депутатов Кимрской городской Думы» на 08 сентября 2019 года назначены выборы депутатов Кимрской городской Думы.</w:t>
      </w:r>
    </w:p>
    <w:p w:rsidR="00082D8A" w:rsidRPr="0078776B" w:rsidRDefault="00082D8A" w:rsidP="00082D8A">
      <w:pPr>
        <w:pStyle w:val="a4"/>
        <w:spacing w:after="0"/>
        <w:ind w:firstLine="70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Постановлением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полномочия избирательной комиссии муниципального образования город Кимры Тверской области возложены на ТИК города Кимры.</w:t>
      </w:r>
    </w:p>
    <w:p w:rsidR="00CE1E44" w:rsidRPr="0078776B" w:rsidRDefault="00CE1E44" w:rsidP="00CE1E44">
      <w:pPr>
        <w:pStyle w:val="a4"/>
        <w:spacing w:after="0"/>
        <w:ind w:firstLine="70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Постановлением ТИК города Кимры от 20.07.2019 № 89/604-4 заверен список кандидатов в депутаты Кимрской городской Думы, выдвинутых избирательным объединением «Кимрское местное отделение политической партии «КОММУНИСТИЧЕСКАЯ ПАРТИЯ РОССИЙСКОЙ ФЕДЕРАЦИИ»</w:t>
      </w:r>
      <w:r w:rsidR="00677BA0" w:rsidRPr="0078776B">
        <w:rPr>
          <w:sz w:val="28"/>
          <w:szCs w:val="28"/>
        </w:rPr>
        <w:t>.</w:t>
      </w:r>
    </w:p>
    <w:p w:rsidR="00082D8A" w:rsidRPr="0078776B" w:rsidRDefault="0078776B" w:rsidP="00082D8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Избирательное объединение </w:t>
      </w:r>
      <w:r w:rsidR="00082D8A" w:rsidRPr="0078776B">
        <w:rPr>
          <w:sz w:val="28"/>
          <w:szCs w:val="28"/>
        </w:rPr>
        <w:t>Политическая партия «</w:t>
      </w:r>
      <w:r w:rsidRPr="0078776B">
        <w:rPr>
          <w:sz w:val="28"/>
          <w:szCs w:val="28"/>
        </w:rPr>
        <w:t>КОММУНИСТИЧЕСКАЯ ПАРТИЯ РОССИЙСКОЙ ФЕДЕРАЦИИ</w:t>
      </w:r>
      <w:r w:rsidR="00082D8A" w:rsidRPr="0078776B">
        <w:rPr>
          <w:sz w:val="28"/>
          <w:szCs w:val="28"/>
        </w:rPr>
        <w:t>» является участником избирательного процесса на выборах в Кимрскую городскую Думу.</w:t>
      </w:r>
    </w:p>
    <w:p w:rsidR="00082D8A" w:rsidRPr="0078776B" w:rsidRDefault="00082D8A" w:rsidP="00082D8A">
      <w:pPr>
        <w:pStyle w:val="a4"/>
        <w:spacing w:after="0"/>
        <w:ind w:firstLine="70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 xml:space="preserve">Статья «Назад в прошлое», опубликованная </w:t>
      </w:r>
      <w:r w:rsidR="00B76D5C">
        <w:rPr>
          <w:sz w:val="28"/>
          <w:szCs w:val="28"/>
        </w:rPr>
        <w:t xml:space="preserve"> 5 сентября 2019 года </w:t>
      </w:r>
      <w:r w:rsidRPr="0078776B">
        <w:rPr>
          <w:sz w:val="28"/>
          <w:szCs w:val="28"/>
        </w:rPr>
        <w:t xml:space="preserve">в информационно-телекоммуникационной сети «Интернет» на интернет-ресурсе «Другая Тверь», содержит информацию, в которой явно преобладают сведения об избирательном объединении Политическая партия </w:t>
      </w:r>
      <w:r w:rsidRPr="0078776B">
        <w:rPr>
          <w:sz w:val="28"/>
          <w:szCs w:val="28"/>
        </w:rPr>
        <w:lastRenderedPageBreak/>
        <w:t>«</w:t>
      </w:r>
      <w:r w:rsidR="0078776B" w:rsidRPr="0078776B">
        <w:rPr>
          <w:sz w:val="28"/>
          <w:szCs w:val="28"/>
        </w:rPr>
        <w:t>КОММУНИСТИЧЕСКАЯ ПАРТИЯ РОССИЙСКОЙ ФЕДЕРАЦИИ</w:t>
      </w:r>
      <w:r w:rsidRPr="0078776B">
        <w:rPr>
          <w:sz w:val="28"/>
          <w:szCs w:val="28"/>
        </w:rPr>
        <w:t>» (в статье сокращенно - КПРФ) в сочетании с негативными комментариями, что в соответствии с подпунктом «г» пункта 2 статьи 48 Федерального закона признается предвыборной агитацией.</w:t>
      </w:r>
    </w:p>
    <w:p w:rsidR="00082D8A" w:rsidRPr="0078776B" w:rsidRDefault="00082D8A" w:rsidP="00082D8A">
      <w:pPr>
        <w:ind w:firstLine="709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Факт указанной публикации можно расценивать как агитацию против избирательного объединения Политическая партия «</w:t>
      </w:r>
      <w:r w:rsidR="0078776B" w:rsidRPr="0078776B">
        <w:rPr>
          <w:sz w:val="28"/>
          <w:szCs w:val="28"/>
        </w:rPr>
        <w:t>КОММУНИСТИЧЕСКАЯ ПАРТИЯ РОССИЙСКОЙ ФЕДЕРАЦИИ</w:t>
      </w:r>
      <w:r w:rsidRPr="0078776B">
        <w:rPr>
          <w:sz w:val="28"/>
          <w:szCs w:val="28"/>
        </w:rPr>
        <w:t>».</w:t>
      </w:r>
    </w:p>
    <w:p w:rsidR="00082D8A" w:rsidRPr="0078776B" w:rsidRDefault="00082D8A" w:rsidP="00082D8A">
      <w:pPr>
        <w:ind w:firstLine="70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Согласно пункту 3 статьи 54 Федерального закона экземпляры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избирательным объединением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082D8A" w:rsidRPr="0078776B" w:rsidRDefault="00082D8A" w:rsidP="00082D8A">
      <w:pPr>
        <w:ind w:firstLine="70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Данный агитационный материал до начала распространения в ТИК города Кимры не представлялся, его изготовление и распространение не были оплачены из избирательного фонда.</w:t>
      </w:r>
    </w:p>
    <w:p w:rsidR="00082D8A" w:rsidRPr="0078776B" w:rsidRDefault="00082D8A" w:rsidP="00082D8A">
      <w:pPr>
        <w:ind w:firstLine="709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Статья «Назад в прошлое», опубликованная в информационно-телекоммуникационной сети «Интернет» на интернет-ресурсе «Другая Тверь», является подложным агитационным материалом, так как распространяется с нарушением избирательного законодательства.</w:t>
      </w:r>
    </w:p>
    <w:p w:rsidR="00082D8A" w:rsidRPr="0078776B" w:rsidRDefault="00082D8A" w:rsidP="00082D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76B">
        <w:rPr>
          <w:sz w:val="28"/>
          <w:szCs w:val="28"/>
        </w:rPr>
        <w:t xml:space="preserve">В соответствии с пунктом 8 статьи 56 Федерального закона в случае распространения подложных печатных, аудиовизуальных и иных агитационных материалов, распространения печатных, аудиовизуальных и иных агитационных материалов с нарушением требований </w:t>
      </w:r>
      <w:hyperlink r:id="rId7" w:history="1">
        <w:r w:rsidRPr="0078776B">
          <w:rPr>
            <w:sz w:val="28"/>
            <w:szCs w:val="28"/>
          </w:rPr>
          <w:t>пунктов 2</w:t>
        </w:r>
      </w:hyperlink>
      <w:r w:rsidRPr="0078776B">
        <w:rPr>
          <w:sz w:val="28"/>
          <w:szCs w:val="28"/>
        </w:rPr>
        <w:t xml:space="preserve"> - </w:t>
      </w:r>
      <w:hyperlink r:id="rId8" w:history="1">
        <w:r w:rsidRPr="0078776B">
          <w:rPr>
            <w:sz w:val="28"/>
            <w:szCs w:val="28"/>
          </w:rPr>
          <w:t>6</w:t>
        </w:r>
      </w:hyperlink>
      <w:r w:rsidRPr="0078776B">
        <w:rPr>
          <w:sz w:val="28"/>
          <w:szCs w:val="28"/>
        </w:rPr>
        <w:t xml:space="preserve">, </w:t>
      </w:r>
      <w:hyperlink r:id="rId9" w:history="1">
        <w:r w:rsidRPr="0078776B">
          <w:rPr>
            <w:sz w:val="28"/>
            <w:szCs w:val="28"/>
          </w:rPr>
          <w:t>8</w:t>
        </w:r>
      </w:hyperlink>
      <w:r w:rsidRPr="0078776B">
        <w:rPr>
          <w:sz w:val="28"/>
          <w:szCs w:val="28"/>
        </w:rPr>
        <w:t xml:space="preserve"> и </w:t>
      </w:r>
      <w:hyperlink r:id="rId10" w:history="1">
        <w:r w:rsidRPr="0078776B">
          <w:rPr>
            <w:sz w:val="28"/>
            <w:szCs w:val="28"/>
          </w:rPr>
          <w:t xml:space="preserve">10 статьи 54 Федерального закона </w:t>
        </w:r>
      </w:hyperlink>
      <w:r w:rsidRPr="0078776B">
        <w:rPr>
          <w:sz w:val="28"/>
          <w:szCs w:val="28"/>
        </w:rPr>
        <w:t>порядка проведения предвыборной агитации соответствующая избирательная комиссия обязана обратиться в правоохранительные органы, суд, орган исполнительной власти, осуществляющий функции по контролю и надзору в сфере массовых коммуникаций, с представлением о пресечении противоправной агитационной деятельности, об изъятии незаконных агитационных материалов и о привлечении организации телерадиовещания, редакции периодического печатного издания, их должностных лиц, иных лиц к ответственности в соответствии с законодательством Российской Федерации.</w:t>
      </w:r>
    </w:p>
    <w:p w:rsidR="00082D8A" w:rsidRPr="0078776B" w:rsidRDefault="00082D8A" w:rsidP="00082D8A">
      <w:pPr>
        <w:ind w:firstLine="56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На основании вышеизложенного, в соответствии пунктом 5 статьи 20, пунктом 8 статьи 56 Федерального закона от 12.06.2002 № 67-ФЗ «Об основных гарантиях избирательных прав и права на участие в референдуме граждан Российской Федерации», на основании 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территориальная избирательная комиссия города Кимры</w:t>
      </w:r>
    </w:p>
    <w:p w:rsidR="00677BA0" w:rsidRPr="0078776B" w:rsidRDefault="00677BA0" w:rsidP="00082D8A">
      <w:pPr>
        <w:ind w:firstLine="568"/>
        <w:jc w:val="both"/>
        <w:rPr>
          <w:sz w:val="28"/>
          <w:szCs w:val="28"/>
        </w:rPr>
      </w:pPr>
    </w:p>
    <w:p w:rsidR="009F73C5" w:rsidRPr="0078776B" w:rsidRDefault="009F73C5" w:rsidP="009F73C5">
      <w:pPr>
        <w:pStyle w:val="a4"/>
        <w:spacing w:after="0"/>
        <w:ind w:firstLine="708"/>
        <w:jc w:val="center"/>
        <w:rPr>
          <w:sz w:val="28"/>
          <w:szCs w:val="28"/>
        </w:rPr>
      </w:pPr>
      <w:r w:rsidRPr="0078776B">
        <w:rPr>
          <w:b/>
          <w:sz w:val="28"/>
          <w:szCs w:val="28"/>
        </w:rPr>
        <w:lastRenderedPageBreak/>
        <w:t>постановляет</w:t>
      </w:r>
      <w:r w:rsidRPr="0078776B">
        <w:rPr>
          <w:sz w:val="28"/>
          <w:szCs w:val="28"/>
        </w:rPr>
        <w:t>:</w:t>
      </w:r>
    </w:p>
    <w:p w:rsidR="00394D8E" w:rsidRPr="0078776B" w:rsidRDefault="00394D8E" w:rsidP="009F73C5">
      <w:pPr>
        <w:pStyle w:val="a4"/>
        <w:spacing w:after="0"/>
        <w:ind w:firstLine="708"/>
        <w:jc w:val="center"/>
        <w:rPr>
          <w:sz w:val="28"/>
          <w:szCs w:val="28"/>
        </w:rPr>
      </w:pPr>
    </w:p>
    <w:p w:rsidR="00677BA0" w:rsidRPr="0078776B" w:rsidRDefault="00677BA0" w:rsidP="00677BA0">
      <w:pPr>
        <w:ind w:firstLine="70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1. Признать статью «Назад в прошлое», опубликованную в информационно-телекоммуникационной сети «Интернет» на интернет-ресурсе «Другая Тверь», агитационным материалом.</w:t>
      </w:r>
    </w:p>
    <w:p w:rsidR="00677BA0" w:rsidRPr="0078776B" w:rsidRDefault="00677BA0" w:rsidP="00677BA0">
      <w:pPr>
        <w:ind w:firstLine="70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2. Направить в МО МВД России «Кимрский» представление о проведении проверки по поводу публикации агитационной статьи «Назад в прошлое» в информационно-телекоммуникационной сети «Интернет» на интернет-ресурсе «Другая Тверь» (не является зарегистрированным средством массовой информации), принять меры к удалению незаконного агитационного материала и привлечь виновных лиц к ответственности в соответствии с законодательством Российской Федерации.</w:t>
      </w:r>
    </w:p>
    <w:p w:rsidR="00677BA0" w:rsidRPr="0078776B" w:rsidRDefault="00677BA0" w:rsidP="00677BA0">
      <w:pPr>
        <w:ind w:firstLine="708"/>
        <w:jc w:val="both"/>
        <w:rPr>
          <w:sz w:val="28"/>
          <w:szCs w:val="28"/>
        </w:rPr>
      </w:pPr>
      <w:r w:rsidRPr="0078776B">
        <w:rPr>
          <w:sz w:val="28"/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F16B8" w:rsidRPr="0078776B" w:rsidRDefault="002F16B8" w:rsidP="00677BA0">
      <w:pPr>
        <w:ind w:firstLine="708"/>
        <w:jc w:val="both"/>
        <w:rPr>
          <w:sz w:val="28"/>
          <w:szCs w:val="28"/>
        </w:rPr>
      </w:pPr>
    </w:p>
    <w:p w:rsidR="00677BA0" w:rsidRPr="0078776B" w:rsidRDefault="00677BA0" w:rsidP="00677BA0">
      <w:pPr>
        <w:ind w:firstLine="708"/>
        <w:jc w:val="both"/>
        <w:rPr>
          <w:sz w:val="28"/>
          <w:szCs w:val="28"/>
        </w:rPr>
      </w:pPr>
    </w:p>
    <w:p w:rsidR="00677BA0" w:rsidRPr="0078776B" w:rsidRDefault="00677BA0" w:rsidP="00677BA0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438" w:tblpY="80"/>
        <w:tblW w:w="9781" w:type="dxa"/>
        <w:tblLook w:val="0000"/>
      </w:tblPr>
      <w:tblGrid>
        <w:gridCol w:w="5637"/>
        <w:gridCol w:w="4144"/>
      </w:tblGrid>
      <w:tr w:rsidR="009F73C5" w:rsidRPr="0078776B" w:rsidTr="00EF4555">
        <w:tc>
          <w:tcPr>
            <w:tcW w:w="5637" w:type="dxa"/>
          </w:tcPr>
          <w:p w:rsidR="009F73C5" w:rsidRPr="0078776B" w:rsidRDefault="009F73C5" w:rsidP="00EF4555">
            <w:pPr>
              <w:jc w:val="center"/>
              <w:rPr>
                <w:sz w:val="28"/>
                <w:szCs w:val="28"/>
              </w:rPr>
            </w:pPr>
            <w:r w:rsidRPr="0078776B">
              <w:rPr>
                <w:sz w:val="28"/>
                <w:szCs w:val="28"/>
              </w:rPr>
              <w:t>Председатель</w:t>
            </w:r>
            <w:r w:rsidR="004743D0" w:rsidRPr="0078776B">
              <w:rPr>
                <w:sz w:val="28"/>
                <w:szCs w:val="28"/>
              </w:rPr>
              <w:t xml:space="preserve"> </w:t>
            </w:r>
            <w:r w:rsidRPr="0078776B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  <w:p w:rsidR="00EF4555" w:rsidRPr="0078776B" w:rsidRDefault="00EF4555" w:rsidP="00EF4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vAlign w:val="bottom"/>
          </w:tcPr>
          <w:p w:rsidR="009F73C5" w:rsidRPr="0078776B" w:rsidRDefault="009F73C5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877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Т.А. Морозова</w:t>
            </w:r>
          </w:p>
          <w:p w:rsidR="00EF4555" w:rsidRPr="0078776B" w:rsidRDefault="00EF4555" w:rsidP="00EF4555">
            <w:pPr>
              <w:rPr>
                <w:sz w:val="28"/>
                <w:szCs w:val="28"/>
              </w:rPr>
            </w:pPr>
          </w:p>
        </w:tc>
      </w:tr>
      <w:tr w:rsidR="009F73C5" w:rsidRPr="0078776B" w:rsidTr="00EF4555">
        <w:trPr>
          <w:trHeight w:val="77"/>
        </w:trPr>
        <w:tc>
          <w:tcPr>
            <w:tcW w:w="5637" w:type="dxa"/>
          </w:tcPr>
          <w:p w:rsidR="004743D0" w:rsidRPr="0078776B" w:rsidRDefault="004743D0" w:rsidP="00EF4555">
            <w:pPr>
              <w:jc w:val="center"/>
              <w:rPr>
                <w:sz w:val="28"/>
                <w:szCs w:val="28"/>
              </w:rPr>
            </w:pPr>
          </w:p>
          <w:p w:rsidR="00EF4555" w:rsidRPr="0078776B" w:rsidRDefault="005A5647" w:rsidP="00EF4555">
            <w:pPr>
              <w:jc w:val="center"/>
              <w:rPr>
                <w:sz w:val="28"/>
                <w:szCs w:val="28"/>
              </w:rPr>
            </w:pPr>
            <w:r w:rsidRPr="0078776B">
              <w:rPr>
                <w:sz w:val="28"/>
                <w:szCs w:val="28"/>
              </w:rPr>
              <w:t>Секретарь</w:t>
            </w:r>
            <w:r w:rsidR="004743D0" w:rsidRPr="0078776B">
              <w:rPr>
                <w:sz w:val="28"/>
                <w:szCs w:val="28"/>
              </w:rPr>
              <w:t xml:space="preserve"> </w:t>
            </w:r>
            <w:r w:rsidRPr="0078776B">
              <w:rPr>
                <w:sz w:val="28"/>
                <w:szCs w:val="28"/>
              </w:rPr>
              <w:t>территориальной</w:t>
            </w:r>
          </w:p>
          <w:p w:rsidR="009F73C5" w:rsidRPr="0078776B" w:rsidRDefault="005A5647" w:rsidP="00EF4555">
            <w:pPr>
              <w:jc w:val="center"/>
              <w:rPr>
                <w:sz w:val="28"/>
                <w:szCs w:val="28"/>
              </w:rPr>
            </w:pPr>
            <w:r w:rsidRPr="0078776B">
              <w:rPr>
                <w:sz w:val="28"/>
                <w:szCs w:val="28"/>
              </w:rPr>
              <w:t>избирательной комиссии города Кимры</w:t>
            </w:r>
          </w:p>
        </w:tc>
        <w:tc>
          <w:tcPr>
            <w:tcW w:w="4144" w:type="dxa"/>
            <w:vAlign w:val="bottom"/>
          </w:tcPr>
          <w:p w:rsidR="009F73C5" w:rsidRPr="0078776B" w:rsidRDefault="005A5647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877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Т.Е. Леонова</w:t>
            </w:r>
          </w:p>
        </w:tc>
      </w:tr>
    </w:tbl>
    <w:p w:rsidR="00950AAF" w:rsidRPr="0078776B" w:rsidRDefault="00950AAF" w:rsidP="00E5720F">
      <w:pPr>
        <w:spacing w:line="360" w:lineRule="auto"/>
        <w:jc w:val="both"/>
        <w:rPr>
          <w:sz w:val="28"/>
          <w:szCs w:val="28"/>
          <w:lang w:val="en-US"/>
        </w:rPr>
      </w:pPr>
    </w:p>
    <w:sectPr w:rsidR="00950AAF" w:rsidRPr="0078776B" w:rsidSect="00E5720F">
      <w:headerReference w:type="default" r:id="rId11"/>
      <w:pgSz w:w="11906" w:h="16838"/>
      <w:pgMar w:top="851" w:right="850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FB" w:rsidRPr="004743D0" w:rsidRDefault="002245FB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endnote>
  <w:endnote w:type="continuationSeparator" w:id="1">
    <w:p w:rsidR="002245FB" w:rsidRPr="004743D0" w:rsidRDefault="002245FB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FB" w:rsidRPr="004743D0" w:rsidRDefault="002245FB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footnote>
  <w:footnote w:type="continuationSeparator" w:id="1">
    <w:p w:rsidR="002245FB" w:rsidRPr="004743D0" w:rsidRDefault="002245FB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3"/>
        <w:szCs w:val="23"/>
      </w:rPr>
      <w:id w:val="-979293943"/>
      <w:docPartObj>
        <w:docPartGallery w:val="Page Numbers (Top of Page)"/>
        <w:docPartUnique/>
      </w:docPartObj>
    </w:sdtPr>
    <w:sdtContent>
      <w:p w:rsidR="00F75730" w:rsidRPr="004743D0" w:rsidRDefault="00E445F0">
        <w:pPr>
          <w:pStyle w:val="a6"/>
          <w:jc w:val="center"/>
          <w:rPr>
            <w:sz w:val="23"/>
            <w:szCs w:val="23"/>
          </w:rPr>
        </w:pPr>
        <w:r w:rsidRPr="004743D0">
          <w:rPr>
            <w:sz w:val="23"/>
            <w:szCs w:val="23"/>
          </w:rPr>
          <w:fldChar w:fldCharType="begin"/>
        </w:r>
        <w:r w:rsidR="00F75730" w:rsidRPr="004743D0">
          <w:rPr>
            <w:sz w:val="23"/>
            <w:szCs w:val="23"/>
          </w:rPr>
          <w:instrText>PAGE   \* MERGEFORMAT</w:instrText>
        </w:r>
        <w:r w:rsidRPr="004743D0">
          <w:rPr>
            <w:sz w:val="23"/>
            <w:szCs w:val="23"/>
          </w:rPr>
          <w:fldChar w:fldCharType="separate"/>
        </w:r>
        <w:r w:rsidR="00B76D5C">
          <w:rPr>
            <w:noProof/>
            <w:sz w:val="23"/>
            <w:szCs w:val="23"/>
          </w:rPr>
          <w:t>2</w:t>
        </w:r>
        <w:r w:rsidRPr="004743D0">
          <w:rPr>
            <w:sz w:val="23"/>
            <w:szCs w:val="23"/>
          </w:rPr>
          <w:fldChar w:fldCharType="end"/>
        </w:r>
      </w:p>
    </w:sdtContent>
  </w:sdt>
  <w:p w:rsidR="00F75730" w:rsidRPr="004743D0" w:rsidRDefault="00F75730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C5"/>
    <w:rsid w:val="00016928"/>
    <w:rsid w:val="00061186"/>
    <w:rsid w:val="000637BC"/>
    <w:rsid w:val="00072F95"/>
    <w:rsid w:val="00074701"/>
    <w:rsid w:val="00082D8A"/>
    <w:rsid w:val="00093652"/>
    <w:rsid w:val="000A2E65"/>
    <w:rsid w:val="000B1A86"/>
    <w:rsid w:val="000C295A"/>
    <w:rsid w:val="000F2A64"/>
    <w:rsid w:val="00146EB4"/>
    <w:rsid w:val="001531E9"/>
    <w:rsid w:val="001D276C"/>
    <w:rsid w:val="001F397C"/>
    <w:rsid w:val="00216871"/>
    <w:rsid w:val="002205DC"/>
    <w:rsid w:val="002245FB"/>
    <w:rsid w:val="002353FB"/>
    <w:rsid w:val="00287100"/>
    <w:rsid w:val="002A311F"/>
    <w:rsid w:val="002F16B8"/>
    <w:rsid w:val="003664FD"/>
    <w:rsid w:val="0037536E"/>
    <w:rsid w:val="00387338"/>
    <w:rsid w:val="00394D8E"/>
    <w:rsid w:val="00397A2A"/>
    <w:rsid w:val="003B4F48"/>
    <w:rsid w:val="003C298E"/>
    <w:rsid w:val="003E03FD"/>
    <w:rsid w:val="003E2CCA"/>
    <w:rsid w:val="0043115D"/>
    <w:rsid w:val="0045529F"/>
    <w:rsid w:val="00462144"/>
    <w:rsid w:val="004743D0"/>
    <w:rsid w:val="00485357"/>
    <w:rsid w:val="0049071E"/>
    <w:rsid w:val="004D16CF"/>
    <w:rsid w:val="005101C9"/>
    <w:rsid w:val="0052325D"/>
    <w:rsid w:val="00525F7F"/>
    <w:rsid w:val="00593620"/>
    <w:rsid w:val="00594CCF"/>
    <w:rsid w:val="005A5647"/>
    <w:rsid w:val="00614C0D"/>
    <w:rsid w:val="006308BF"/>
    <w:rsid w:val="00642EED"/>
    <w:rsid w:val="006549A3"/>
    <w:rsid w:val="00677BA0"/>
    <w:rsid w:val="0069268F"/>
    <w:rsid w:val="00694757"/>
    <w:rsid w:val="006B0856"/>
    <w:rsid w:val="006D006E"/>
    <w:rsid w:val="006D31F6"/>
    <w:rsid w:val="0076111B"/>
    <w:rsid w:val="0078776B"/>
    <w:rsid w:val="00796FE7"/>
    <w:rsid w:val="007A5510"/>
    <w:rsid w:val="007B3088"/>
    <w:rsid w:val="007B4D90"/>
    <w:rsid w:val="00856A95"/>
    <w:rsid w:val="00865CD0"/>
    <w:rsid w:val="00872D64"/>
    <w:rsid w:val="008B17BE"/>
    <w:rsid w:val="008D34E6"/>
    <w:rsid w:val="008D529A"/>
    <w:rsid w:val="008F5690"/>
    <w:rsid w:val="008F6E37"/>
    <w:rsid w:val="00936875"/>
    <w:rsid w:val="00950AAF"/>
    <w:rsid w:val="009F73C5"/>
    <w:rsid w:val="00A03769"/>
    <w:rsid w:val="00A07119"/>
    <w:rsid w:val="00A10C63"/>
    <w:rsid w:val="00A62D2F"/>
    <w:rsid w:val="00AD3D68"/>
    <w:rsid w:val="00B35BCC"/>
    <w:rsid w:val="00B5157D"/>
    <w:rsid w:val="00B522BE"/>
    <w:rsid w:val="00B541F8"/>
    <w:rsid w:val="00B677B9"/>
    <w:rsid w:val="00B75CDA"/>
    <w:rsid w:val="00B76D5C"/>
    <w:rsid w:val="00B8124A"/>
    <w:rsid w:val="00BA2B37"/>
    <w:rsid w:val="00BA5B6A"/>
    <w:rsid w:val="00BB4D06"/>
    <w:rsid w:val="00BF7D6A"/>
    <w:rsid w:val="00C61ADC"/>
    <w:rsid w:val="00C7280B"/>
    <w:rsid w:val="00C74740"/>
    <w:rsid w:val="00C81471"/>
    <w:rsid w:val="00C91395"/>
    <w:rsid w:val="00CB16DF"/>
    <w:rsid w:val="00CC1470"/>
    <w:rsid w:val="00CE1E44"/>
    <w:rsid w:val="00D50D79"/>
    <w:rsid w:val="00D8153A"/>
    <w:rsid w:val="00DF0071"/>
    <w:rsid w:val="00E21F54"/>
    <w:rsid w:val="00E4011A"/>
    <w:rsid w:val="00E4056E"/>
    <w:rsid w:val="00E445F0"/>
    <w:rsid w:val="00E5720F"/>
    <w:rsid w:val="00E87157"/>
    <w:rsid w:val="00EC7829"/>
    <w:rsid w:val="00ED62DD"/>
    <w:rsid w:val="00EF4555"/>
    <w:rsid w:val="00F21DFB"/>
    <w:rsid w:val="00F23F6B"/>
    <w:rsid w:val="00F2445E"/>
    <w:rsid w:val="00F24814"/>
    <w:rsid w:val="00F345F0"/>
    <w:rsid w:val="00F357BE"/>
    <w:rsid w:val="00F43C99"/>
    <w:rsid w:val="00F475B4"/>
    <w:rsid w:val="00F5490D"/>
    <w:rsid w:val="00F63834"/>
    <w:rsid w:val="00F75730"/>
    <w:rsid w:val="00FA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9F73C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F73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73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F73C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7280B"/>
  </w:style>
  <w:style w:type="character" w:customStyle="1" w:styleId="apple-converted-space">
    <w:name w:val="apple-converted-space"/>
    <w:basedOn w:val="a0"/>
    <w:rsid w:val="001F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D4EC49F6FAC08654A0B94D733712F2E87867600A265614A7581AC1F465496EED0D7ED8EAE368CF8AF7w77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AD4EC49F6FAC08654A0B94D733712F2E87867600A265614A7581AC1F465496EED0D7ED8EAE368CF8AF4w77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60AD4EC49F6FAC08654A0B94D733712F2E87867600A265614A7581AC1F465496EED0D7ED8EAE368CF8AF4w77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AD4EC49F6FAC08654A0B94D733712F2E87867600A265614A7581AC1F465496EED0D7ED8EAE368CF8AF4w779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2019-08-31T12:44:00Z</cp:lastPrinted>
  <dcterms:created xsi:type="dcterms:W3CDTF">2019-09-07T15:17:00Z</dcterms:created>
  <dcterms:modified xsi:type="dcterms:W3CDTF">2019-09-07T15:34:00Z</dcterms:modified>
</cp:coreProperties>
</file>