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A191B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A191B" w:rsidP="00176D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58</w:t>
            </w:r>
            <w:r w:rsidR="00176DB6">
              <w:rPr>
                <w:b/>
                <w:color w:val="000000"/>
                <w:sz w:val="28"/>
                <w:szCs w:val="28"/>
              </w:rPr>
              <w:t>3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5375E" w:rsidRPr="0055375E" w:rsidRDefault="00AC516D" w:rsidP="0055375E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избирательного объединения </w:t>
      </w:r>
      <w:r w:rsidR="005E56B3">
        <w:rPr>
          <w:b/>
          <w:sz w:val="28"/>
          <w:szCs w:val="28"/>
        </w:rPr>
        <w:t>«Р</w:t>
      </w:r>
      <w:r w:rsidR="00C84F22">
        <w:rPr>
          <w:b/>
          <w:sz w:val="28"/>
          <w:szCs w:val="28"/>
        </w:rPr>
        <w:t xml:space="preserve">егиональное отделение </w:t>
      </w:r>
      <w:r w:rsidR="0055375E" w:rsidRPr="0055375E">
        <w:rPr>
          <w:b/>
          <w:sz w:val="28"/>
          <w:szCs w:val="28"/>
        </w:rPr>
        <w:t>«Российской партии пенсионеров за социальную справедливость» в Тверской области</w:t>
      </w:r>
      <w:r w:rsidR="005E56B3">
        <w:rPr>
          <w:b/>
          <w:sz w:val="28"/>
          <w:szCs w:val="28"/>
        </w:rPr>
        <w:t>»</w:t>
      </w:r>
    </w:p>
    <w:p w:rsidR="00AC516D" w:rsidRPr="008E008F" w:rsidRDefault="00AC516D" w:rsidP="0055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proofErr w:type="gramStart"/>
      <w:r w:rsidR="00D43760" w:rsidRPr="00D43760">
        <w:rPr>
          <w:sz w:val="28"/>
          <w:szCs w:val="28"/>
        </w:rPr>
        <w:t xml:space="preserve">уполномоченного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                             </w:t>
      </w:r>
      <w:r w:rsidR="00836A5D" w:rsidRPr="005A191B">
        <w:rPr>
          <w:sz w:val="28"/>
          <w:szCs w:val="28"/>
        </w:rPr>
        <w:t>«</w:t>
      </w:r>
      <w:r w:rsidR="005A191B" w:rsidRPr="005A191B">
        <w:rPr>
          <w:sz w:val="28"/>
          <w:szCs w:val="28"/>
        </w:rPr>
        <w:t xml:space="preserve">региональное отделение  «Российской партии пенсионеров за социальную справедливость» в Тверской области </w:t>
      </w:r>
      <w:r w:rsidR="00836A5D" w:rsidRPr="005A191B">
        <w:rPr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proofErr w:type="gramEnd"/>
    </w:p>
    <w:p w:rsidR="00C84F22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AC516D" w:rsidP="00C84F22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</w:t>
      </w:r>
      <w:r w:rsidR="00836A5D">
        <w:rPr>
          <w:sz w:val="28"/>
          <w:szCs w:val="28"/>
        </w:rPr>
        <w:t xml:space="preserve">избирательного </w:t>
      </w:r>
      <w:r w:rsidR="00836A5D" w:rsidRPr="005A191B">
        <w:rPr>
          <w:sz w:val="28"/>
          <w:szCs w:val="28"/>
        </w:rPr>
        <w:t xml:space="preserve">объединения   </w:t>
      </w:r>
      <w:r w:rsidR="005E56B3">
        <w:rPr>
          <w:sz w:val="28"/>
          <w:szCs w:val="28"/>
        </w:rPr>
        <w:t>«Р</w:t>
      </w:r>
      <w:r w:rsidR="005A191B" w:rsidRPr="005A191B">
        <w:rPr>
          <w:sz w:val="28"/>
          <w:szCs w:val="28"/>
        </w:rPr>
        <w:t xml:space="preserve">егиональное отделение  </w:t>
      </w:r>
      <w:r w:rsidR="005A191B" w:rsidRPr="005E56B3">
        <w:rPr>
          <w:b/>
          <w:sz w:val="28"/>
          <w:szCs w:val="28"/>
        </w:rPr>
        <w:t>«Российской партии пенсионеров за социальную справедливость»</w:t>
      </w:r>
      <w:r w:rsidR="005A191B" w:rsidRPr="005A191B">
        <w:rPr>
          <w:sz w:val="28"/>
          <w:szCs w:val="28"/>
        </w:rPr>
        <w:t xml:space="preserve"> в Тверской области</w:t>
      </w:r>
      <w:r w:rsidR="005E56B3">
        <w:rPr>
          <w:sz w:val="28"/>
          <w:szCs w:val="28"/>
        </w:rPr>
        <w:t>»</w:t>
      </w:r>
      <w:r w:rsidR="005A191B" w:rsidRPr="005A191B">
        <w:rPr>
          <w:sz w:val="28"/>
          <w:szCs w:val="28"/>
        </w:rPr>
        <w:t xml:space="preserve"> п</w:t>
      </w:r>
      <w:r w:rsidR="00A35852" w:rsidRPr="005A191B">
        <w:rPr>
          <w:sz w:val="28"/>
          <w:szCs w:val="28"/>
        </w:rPr>
        <w:t>о финансовым в</w:t>
      </w:r>
      <w:r w:rsidR="00A35852" w:rsidRPr="00D43760">
        <w:rPr>
          <w:sz w:val="28"/>
          <w:szCs w:val="28"/>
        </w:rPr>
        <w:t>опросам</w:t>
      </w:r>
      <w:r w:rsidR="004C7734">
        <w:rPr>
          <w:sz w:val="28"/>
          <w:szCs w:val="28"/>
        </w:rPr>
        <w:t xml:space="preserve"> </w:t>
      </w:r>
      <w:r w:rsidR="003D2879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при проведении выборов депутатов Кимрской городской Думы  </w:t>
      </w:r>
      <w:r w:rsidR="003A738C">
        <w:rPr>
          <w:b/>
          <w:sz w:val="28"/>
          <w:szCs w:val="28"/>
        </w:rPr>
        <w:t>Борисову Валентину Павловну</w:t>
      </w:r>
      <w:r w:rsidR="008E008F">
        <w:rPr>
          <w:sz w:val="28"/>
          <w:szCs w:val="28"/>
        </w:rPr>
        <w:t>.</w:t>
      </w:r>
    </w:p>
    <w:p w:rsidR="00836A5D" w:rsidRPr="00836A5D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836A5D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5E56B3">
        <w:rPr>
          <w:sz w:val="28"/>
          <w:szCs w:val="28"/>
        </w:rPr>
        <w:t xml:space="preserve"> В.П. Борисовой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36A5D">
        <w:rPr>
          <w:sz w:val="28"/>
          <w:szCs w:val="28"/>
        </w:rPr>
        <w:t xml:space="preserve"> 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3D2879" w:rsidP="008E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6B650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C84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B52FE"/>
    <w:rsid w:val="001159CD"/>
    <w:rsid w:val="00176DB6"/>
    <w:rsid w:val="001F084A"/>
    <w:rsid w:val="00214D73"/>
    <w:rsid w:val="00292FE1"/>
    <w:rsid w:val="002B4D63"/>
    <w:rsid w:val="003A738C"/>
    <w:rsid w:val="003D2879"/>
    <w:rsid w:val="00413A99"/>
    <w:rsid w:val="004241D2"/>
    <w:rsid w:val="004C7734"/>
    <w:rsid w:val="0055375E"/>
    <w:rsid w:val="005A191B"/>
    <w:rsid w:val="005E56B3"/>
    <w:rsid w:val="006379A8"/>
    <w:rsid w:val="006B44D6"/>
    <w:rsid w:val="006B6502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E1F5D"/>
    <w:rsid w:val="00C12DA5"/>
    <w:rsid w:val="00C27FDF"/>
    <w:rsid w:val="00C84F22"/>
    <w:rsid w:val="00D43760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1935-0097-4B30-BD88-39AF1B12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6</cp:revision>
  <cp:lastPrinted>2019-07-12T14:15:00Z</cp:lastPrinted>
  <dcterms:created xsi:type="dcterms:W3CDTF">2019-07-12T12:31:00Z</dcterms:created>
  <dcterms:modified xsi:type="dcterms:W3CDTF">2019-07-19T22:24:00Z</dcterms:modified>
</cp:coreProperties>
</file>