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50931" w:rsidTr="008E0D1E">
        <w:trPr>
          <w:trHeight w:val="719"/>
        </w:trPr>
        <w:tc>
          <w:tcPr>
            <w:tcW w:w="9570" w:type="dxa"/>
          </w:tcPr>
          <w:p w:rsidR="00550931" w:rsidRDefault="00550931" w:rsidP="00340E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340EE5">
              <w:rPr>
                <w:rFonts w:ascii="Times New Roman" w:hAnsi="Times New Roman"/>
                <w:b/>
                <w:bCs/>
                <w:sz w:val="32"/>
                <w:szCs w:val="32"/>
              </w:rPr>
              <w:t>ГОРОДА КИМРЫ</w:t>
            </w:r>
          </w:p>
        </w:tc>
      </w:tr>
    </w:tbl>
    <w:p w:rsidR="00550931" w:rsidRDefault="00550931" w:rsidP="0055093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550931" w:rsidTr="008E0D1E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931" w:rsidRDefault="00340EE5" w:rsidP="00340E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550931">
              <w:rPr>
                <w:rFonts w:ascii="Times New Roman" w:hAnsi="Times New Roman"/>
                <w:bCs/>
                <w:sz w:val="28"/>
              </w:rPr>
              <w:t xml:space="preserve"> ию</w:t>
            </w:r>
            <w:r w:rsidR="006950CA">
              <w:rPr>
                <w:rFonts w:ascii="Times New Roman" w:hAnsi="Times New Roman"/>
                <w:bCs/>
                <w:sz w:val="28"/>
              </w:rPr>
              <w:t>л</w:t>
            </w:r>
            <w:r w:rsidR="00550931">
              <w:rPr>
                <w:rFonts w:ascii="Times New Roman" w:hAnsi="Times New Roman"/>
                <w:bCs/>
                <w:sz w:val="28"/>
              </w:rPr>
              <w:t>я 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550931">
              <w:rPr>
                <w:rFonts w:ascii="Times New Roman" w:hAnsi="Times New Roman"/>
                <w:bCs/>
                <w:sz w:val="28"/>
              </w:rPr>
              <w:t xml:space="preserve"> года </w:t>
            </w:r>
          </w:p>
        </w:tc>
        <w:tc>
          <w:tcPr>
            <w:tcW w:w="3084" w:type="dxa"/>
            <w:vAlign w:val="bottom"/>
          </w:tcPr>
          <w:p w:rsidR="00550931" w:rsidRDefault="00550931" w:rsidP="008E0D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</w:tcPr>
          <w:p w:rsidR="00550931" w:rsidRDefault="00550931" w:rsidP="008E0D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931" w:rsidRDefault="00340EE5" w:rsidP="009774A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84</w:t>
            </w:r>
            <w:r w:rsidR="0055093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57</w:t>
            </w:r>
            <w:r w:rsidR="009774A3">
              <w:rPr>
                <w:rFonts w:ascii="Times New Roman" w:hAnsi="Times New Roman"/>
                <w:bCs/>
                <w:sz w:val="28"/>
              </w:rPr>
              <w:t>7</w:t>
            </w:r>
            <w:bookmarkStart w:id="0" w:name="_GoBack"/>
            <w:bookmarkEnd w:id="0"/>
            <w:r w:rsidR="00550931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50931" w:rsidTr="008E0D1E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931" w:rsidRDefault="00550931" w:rsidP="008E0D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550931" w:rsidRDefault="00550931" w:rsidP="00340E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340EE5">
              <w:rPr>
                <w:rFonts w:ascii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12" w:type="dxa"/>
            <w:gridSpan w:val="2"/>
          </w:tcPr>
          <w:p w:rsidR="00550931" w:rsidRDefault="00550931" w:rsidP="008E0D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71A7" w:rsidRDefault="008471A7" w:rsidP="008471A7">
      <w:pPr>
        <w:pStyle w:val="a5"/>
        <w:spacing w:before="240" w:after="240"/>
        <w:jc w:val="center"/>
        <w:rPr>
          <w:b/>
        </w:rPr>
      </w:pPr>
    </w:p>
    <w:p w:rsidR="00340EE5" w:rsidRDefault="008471A7" w:rsidP="00340EE5">
      <w:pPr>
        <w:pStyle w:val="a5"/>
        <w:jc w:val="center"/>
        <w:rPr>
          <w:b/>
          <w:szCs w:val="28"/>
        </w:rPr>
      </w:pPr>
      <w:r w:rsidRPr="008471A7">
        <w:rPr>
          <w:b/>
        </w:rPr>
        <w:t xml:space="preserve">Об </w:t>
      </w:r>
      <w:r w:rsidRPr="008471A7">
        <w:rPr>
          <w:b/>
          <w:bCs/>
        </w:rPr>
        <w:t xml:space="preserve">учете и контроле </w:t>
      </w:r>
      <w:r w:rsidRPr="008471A7">
        <w:rPr>
          <w:b/>
        </w:rPr>
        <w:t>с использованием ГАС «Выборы»</w:t>
      </w:r>
      <w:r w:rsidRPr="008471A7">
        <w:rPr>
          <w:b/>
          <w:bCs/>
        </w:rPr>
        <w:t xml:space="preserve"> </w:t>
      </w:r>
      <w:r w:rsidRPr="008471A7">
        <w:rPr>
          <w:b/>
        </w:rPr>
        <w:t xml:space="preserve">формирования и расходования денежных средств избирательных фондов </w:t>
      </w:r>
      <w:r w:rsidRPr="008471A7">
        <w:rPr>
          <w:b/>
          <w:bCs/>
        </w:rPr>
        <w:t xml:space="preserve">кандидатов  </w:t>
      </w:r>
      <w:r w:rsidRPr="008471A7">
        <w:rPr>
          <w:b/>
        </w:rPr>
        <w:t xml:space="preserve"> при проведении </w:t>
      </w:r>
      <w:r w:rsidRPr="008471A7">
        <w:rPr>
          <w:b/>
          <w:szCs w:val="28"/>
        </w:rPr>
        <w:t>выборов</w:t>
      </w:r>
      <w:r>
        <w:rPr>
          <w:b/>
          <w:szCs w:val="28"/>
        </w:rPr>
        <w:t xml:space="preserve"> депутатов </w:t>
      </w:r>
      <w:r w:rsidR="00340EE5">
        <w:rPr>
          <w:b/>
          <w:szCs w:val="28"/>
        </w:rPr>
        <w:t xml:space="preserve">Кимрской </w:t>
      </w:r>
      <w:r w:rsidR="00550931">
        <w:rPr>
          <w:b/>
          <w:szCs w:val="28"/>
        </w:rPr>
        <w:t xml:space="preserve"> городской Думы</w:t>
      </w:r>
      <w:r>
        <w:rPr>
          <w:b/>
          <w:szCs w:val="28"/>
        </w:rPr>
        <w:t xml:space="preserve"> </w:t>
      </w:r>
    </w:p>
    <w:p w:rsidR="005936B7" w:rsidRPr="008471A7" w:rsidRDefault="00340EE5" w:rsidP="00340EE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550931">
        <w:rPr>
          <w:b/>
          <w:szCs w:val="28"/>
        </w:rPr>
        <w:t xml:space="preserve"> сентября 201</w:t>
      </w:r>
      <w:r>
        <w:rPr>
          <w:b/>
          <w:szCs w:val="28"/>
        </w:rPr>
        <w:t>9</w:t>
      </w:r>
      <w:r w:rsidR="00550931">
        <w:rPr>
          <w:b/>
          <w:szCs w:val="28"/>
        </w:rPr>
        <w:t xml:space="preserve"> года</w:t>
      </w:r>
    </w:p>
    <w:p w:rsidR="005936B7" w:rsidRPr="005936B7" w:rsidRDefault="005936B7" w:rsidP="005936B7">
      <w:pPr>
        <w:spacing w:after="120"/>
        <w:ind w:left="283"/>
        <w:jc w:val="center"/>
        <w:rPr>
          <w:b/>
          <w:sz w:val="16"/>
          <w:szCs w:val="16"/>
        </w:rPr>
      </w:pPr>
    </w:p>
    <w:p w:rsidR="00340EE5" w:rsidRDefault="00340EE5" w:rsidP="005936B7">
      <w:pPr>
        <w:spacing w:line="360" w:lineRule="auto"/>
        <w:ind w:firstLine="709"/>
        <w:jc w:val="both"/>
        <w:rPr>
          <w:sz w:val="28"/>
        </w:rPr>
      </w:pPr>
    </w:p>
    <w:p w:rsidR="005936B7" w:rsidRDefault="008471A7" w:rsidP="005936B7">
      <w:pPr>
        <w:spacing w:line="360" w:lineRule="auto"/>
        <w:ind w:firstLine="709"/>
        <w:jc w:val="both"/>
        <w:rPr>
          <w:b/>
          <w:spacing w:val="20"/>
          <w:sz w:val="28"/>
        </w:rPr>
      </w:pPr>
      <w:r>
        <w:rPr>
          <w:sz w:val="28"/>
        </w:rPr>
        <w:t>В</w:t>
      </w:r>
      <w:r w:rsidRPr="00553515">
        <w:rPr>
          <w:sz w:val="28"/>
        </w:rPr>
        <w:t xml:space="preserve"> соответствии с пунктом 2.3.3. </w:t>
      </w:r>
      <w:proofErr w:type="gramStart"/>
      <w:r w:rsidRPr="00553515">
        <w:rPr>
          <w:sz w:val="28"/>
        </w:rPr>
        <w:t>Ре</w:t>
      </w:r>
      <w:r>
        <w:rPr>
          <w:sz w:val="28"/>
        </w:rPr>
        <w:t>г</w:t>
      </w:r>
      <w:r w:rsidRPr="00553515">
        <w:rPr>
          <w:sz w:val="28"/>
        </w:rPr>
        <w:t>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</w:t>
      </w:r>
      <w:r>
        <w:rPr>
          <w:sz w:val="28"/>
        </w:rPr>
        <w:t xml:space="preserve">, утвержденного </w:t>
      </w:r>
      <w:r w:rsidRPr="00553515">
        <w:rPr>
          <w:sz w:val="28"/>
        </w:rPr>
        <w:t xml:space="preserve">постановлением Центральной избирательной комиссии Российской Федерации от 29 мая </w:t>
      </w:r>
      <w:smartTag w:uri="urn:schemas-microsoft-com:office:smarttags" w:element="metricconverter">
        <w:smartTagPr>
          <w:attr w:name="ProductID" w:val="2013 г"/>
        </w:smartTagPr>
        <w:r w:rsidRPr="00553515">
          <w:rPr>
            <w:sz w:val="28"/>
          </w:rPr>
          <w:t>2013 г</w:t>
        </w:r>
      </w:smartTag>
      <w:r w:rsidRPr="00553515">
        <w:rPr>
          <w:sz w:val="28"/>
        </w:rPr>
        <w:t>. № 176/1254-6</w:t>
      </w:r>
      <w:r>
        <w:rPr>
          <w:sz w:val="28"/>
        </w:rPr>
        <w:t xml:space="preserve">, (далее – Регламент), на основании </w:t>
      </w:r>
      <w:r w:rsidRPr="009706B2">
        <w:rPr>
          <w:sz w:val="28"/>
        </w:rPr>
        <w:t>стат</w:t>
      </w:r>
      <w:r>
        <w:rPr>
          <w:sz w:val="28"/>
        </w:rPr>
        <w:t>ей</w:t>
      </w:r>
      <w:r w:rsidRPr="009706B2">
        <w:rPr>
          <w:sz w:val="28"/>
        </w:rPr>
        <w:t xml:space="preserve"> 20</w:t>
      </w:r>
      <w:r>
        <w:rPr>
          <w:sz w:val="28"/>
        </w:rPr>
        <w:t xml:space="preserve">, 56, 57 </w:t>
      </w:r>
      <w:r w:rsidRPr="009706B2">
        <w:rPr>
          <w:sz w:val="28"/>
        </w:rPr>
        <w:t>Избирательного кодекса Тверской области от 07.04.</w:t>
      </w:r>
      <w:r w:rsidRPr="00553515">
        <w:rPr>
          <w:sz w:val="28"/>
        </w:rPr>
        <w:t>2003 №20-ЗО,</w:t>
      </w:r>
      <w:r w:rsidR="005936B7" w:rsidRPr="005936B7">
        <w:rPr>
          <w:sz w:val="28"/>
        </w:rPr>
        <w:t xml:space="preserve"> с </w:t>
      </w:r>
      <w:r w:rsidR="005936B7" w:rsidRPr="005936B7">
        <w:rPr>
          <w:sz w:val="28"/>
          <w:szCs w:val="28"/>
        </w:rPr>
        <w:t>постановлением</w:t>
      </w:r>
      <w:proofErr w:type="gramEnd"/>
      <w:r w:rsidR="005936B7" w:rsidRPr="005936B7">
        <w:rPr>
          <w:sz w:val="28"/>
          <w:szCs w:val="28"/>
        </w:rPr>
        <w:t xml:space="preserve"> избирательной комиссии Тверской области</w:t>
      </w:r>
      <w:r w:rsidR="005936B7" w:rsidRPr="005936B7">
        <w:rPr>
          <w:sz w:val="28"/>
        </w:rPr>
        <w:t xml:space="preserve"> </w:t>
      </w:r>
      <w:r w:rsidR="00340EE5" w:rsidRPr="00931EC6">
        <w:rPr>
          <w:sz w:val="28"/>
          <w:szCs w:val="28"/>
        </w:rPr>
        <w:t>от 14.12.2012г. № 80/761-5 «О возложении полномочий избирательной комиссии муниципального образования «Город Кимры Тверской области»</w:t>
      </w:r>
      <w:r w:rsidR="00340EE5" w:rsidRPr="00181412">
        <w:rPr>
          <w:sz w:val="28"/>
          <w:szCs w:val="28"/>
        </w:rPr>
        <w:t>,</w:t>
      </w:r>
      <w:r w:rsidR="00340EE5" w:rsidRPr="00181412">
        <w:rPr>
          <w:color w:val="00CCFF"/>
          <w:sz w:val="28"/>
          <w:szCs w:val="28"/>
        </w:rPr>
        <w:t xml:space="preserve"> </w:t>
      </w:r>
      <w:r w:rsidR="00550931" w:rsidRPr="00550931">
        <w:rPr>
          <w:sz w:val="28"/>
          <w:szCs w:val="28"/>
        </w:rPr>
        <w:t xml:space="preserve">территориальная избирательная комиссия </w:t>
      </w:r>
      <w:r w:rsidR="00340EE5">
        <w:rPr>
          <w:sz w:val="28"/>
          <w:szCs w:val="28"/>
        </w:rPr>
        <w:t>города Кимры</w:t>
      </w:r>
      <w:r w:rsidR="005936B7" w:rsidRPr="005936B7">
        <w:rPr>
          <w:bCs/>
          <w:sz w:val="28"/>
        </w:rPr>
        <w:t xml:space="preserve"> </w:t>
      </w:r>
      <w:r w:rsidR="005936B7" w:rsidRPr="005936B7">
        <w:rPr>
          <w:b/>
          <w:spacing w:val="20"/>
          <w:sz w:val="28"/>
        </w:rPr>
        <w:t xml:space="preserve">постановляет: </w:t>
      </w:r>
    </w:p>
    <w:p w:rsidR="008471A7" w:rsidRDefault="006950CA" w:rsidP="008471A7">
      <w:pPr>
        <w:spacing w:line="312" w:lineRule="auto"/>
        <w:ind w:firstLine="709"/>
        <w:jc w:val="both"/>
        <w:rPr>
          <w:sz w:val="28"/>
          <w:szCs w:val="28"/>
        </w:rPr>
      </w:pPr>
      <w:r w:rsidRPr="006950CA">
        <w:rPr>
          <w:spacing w:val="20"/>
          <w:sz w:val="28"/>
        </w:rPr>
        <w:t>1</w:t>
      </w:r>
      <w:r>
        <w:rPr>
          <w:b/>
          <w:spacing w:val="20"/>
          <w:sz w:val="28"/>
        </w:rPr>
        <w:t xml:space="preserve">. </w:t>
      </w:r>
      <w:r w:rsidR="008471A7" w:rsidRPr="0032566F">
        <w:rPr>
          <w:sz w:val="28"/>
          <w:szCs w:val="28"/>
        </w:rPr>
        <w:t xml:space="preserve">Поручить </w:t>
      </w:r>
      <w:r w:rsidR="008471A7">
        <w:rPr>
          <w:sz w:val="28"/>
          <w:szCs w:val="28"/>
        </w:rPr>
        <w:t>р</w:t>
      </w:r>
      <w:r w:rsidR="008471A7" w:rsidRPr="0032566F">
        <w:rPr>
          <w:sz w:val="28"/>
          <w:szCs w:val="28"/>
        </w:rPr>
        <w:t xml:space="preserve">уководителю </w:t>
      </w:r>
      <w:r w:rsidR="008471A7">
        <w:rPr>
          <w:sz w:val="28"/>
          <w:szCs w:val="28"/>
        </w:rPr>
        <w:t>Контрольно-ревизионной службы</w:t>
      </w:r>
      <w:r w:rsidR="008471A7" w:rsidRPr="0032566F">
        <w:rPr>
          <w:sz w:val="28"/>
          <w:szCs w:val="28"/>
        </w:rPr>
        <w:t xml:space="preserve"> </w:t>
      </w:r>
      <w:r w:rsidR="008471A7">
        <w:rPr>
          <w:sz w:val="28"/>
          <w:szCs w:val="28"/>
        </w:rPr>
        <w:t xml:space="preserve">при </w:t>
      </w:r>
      <w:r w:rsidR="008471A7" w:rsidRPr="0032566F">
        <w:rPr>
          <w:sz w:val="28"/>
          <w:szCs w:val="28"/>
        </w:rPr>
        <w:t xml:space="preserve">территориальной избирательной комиссии </w:t>
      </w:r>
      <w:r w:rsidR="00340EE5">
        <w:rPr>
          <w:sz w:val="28"/>
          <w:szCs w:val="28"/>
        </w:rPr>
        <w:t>города Кимры Георгиевой Елене Алексеевне</w:t>
      </w:r>
      <w:r w:rsidR="008471A7" w:rsidRPr="0032566F">
        <w:rPr>
          <w:sz w:val="28"/>
          <w:szCs w:val="28"/>
        </w:rPr>
        <w:t xml:space="preserve"> </w:t>
      </w:r>
      <w:r w:rsidR="008471A7">
        <w:rPr>
          <w:sz w:val="28"/>
          <w:szCs w:val="28"/>
        </w:rPr>
        <w:t xml:space="preserve">представлять определенную Регламентом информацию системному администратору комплекса средств автоматизации ГАС «Выборы» </w:t>
      </w:r>
      <w:r w:rsidR="008471A7" w:rsidRPr="0032566F">
        <w:rPr>
          <w:sz w:val="28"/>
          <w:szCs w:val="28"/>
        </w:rPr>
        <w:t>территориальной избирательной комиссии</w:t>
      </w:r>
      <w:r w:rsidR="008471A7">
        <w:rPr>
          <w:sz w:val="28"/>
          <w:szCs w:val="28"/>
        </w:rPr>
        <w:t xml:space="preserve"> </w:t>
      </w:r>
      <w:r w:rsidR="00340EE5">
        <w:rPr>
          <w:sz w:val="28"/>
          <w:szCs w:val="28"/>
        </w:rPr>
        <w:t>города Кимры</w:t>
      </w:r>
      <w:r w:rsidR="008471A7">
        <w:rPr>
          <w:sz w:val="28"/>
          <w:szCs w:val="28"/>
        </w:rPr>
        <w:t xml:space="preserve"> для выполнения технологических операций по вводу в </w:t>
      </w:r>
      <w:r w:rsidR="008471A7" w:rsidRPr="0032566F">
        <w:rPr>
          <w:sz w:val="28"/>
          <w:szCs w:val="28"/>
        </w:rPr>
        <w:t>задачу «</w:t>
      </w:r>
      <w:r w:rsidR="008471A7">
        <w:rPr>
          <w:sz w:val="28"/>
        </w:rPr>
        <w:t>Контроль избирательных фондов</w:t>
      </w:r>
      <w:r w:rsidR="008471A7" w:rsidRPr="0032566F">
        <w:rPr>
          <w:sz w:val="28"/>
          <w:szCs w:val="28"/>
        </w:rPr>
        <w:t>» ГАС «Выборы»</w:t>
      </w:r>
      <w:r w:rsidR="008471A7">
        <w:rPr>
          <w:sz w:val="28"/>
          <w:szCs w:val="28"/>
        </w:rPr>
        <w:t>.</w:t>
      </w:r>
    </w:p>
    <w:p w:rsidR="008471A7" w:rsidRDefault="008471A7" w:rsidP="008471A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>
        <w:rPr>
          <w:bCs/>
          <w:sz w:val="28"/>
        </w:rPr>
        <w:t>за</w:t>
      </w:r>
      <w:proofErr w:type="gramEnd"/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соблюдением установленного Регламентом порядка </w:t>
      </w:r>
      <w:r w:rsidRPr="000F4703">
        <w:rPr>
          <w:sz w:val="28"/>
          <w:szCs w:val="28"/>
        </w:rPr>
        <w:t>и своевременност</w:t>
      </w:r>
      <w:r>
        <w:rPr>
          <w:sz w:val="28"/>
          <w:szCs w:val="28"/>
        </w:rPr>
        <w:t>ью</w:t>
      </w:r>
      <w:r w:rsidRPr="000F4703">
        <w:rPr>
          <w:sz w:val="28"/>
          <w:szCs w:val="28"/>
        </w:rPr>
        <w:t xml:space="preserve"> выполнения технологических операций по формированию и ведению базы данных </w:t>
      </w:r>
      <w:r>
        <w:rPr>
          <w:sz w:val="28"/>
          <w:szCs w:val="28"/>
        </w:rPr>
        <w:t>задачи</w:t>
      </w:r>
      <w:r w:rsidRPr="00DF49CD">
        <w:rPr>
          <w:sz w:val="28"/>
          <w:szCs w:val="28"/>
        </w:rPr>
        <w:t xml:space="preserve"> «</w:t>
      </w:r>
      <w:r>
        <w:rPr>
          <w:sz w:val="28"/>
        </w:rPr>
        <w:t>Контроль избирательных фондов</w:t>
      </w:r>
      <w:r w:rsidRPr="00DF49CD">
        <w:rPr>
          <w:sz w:val="28"/>
          <w:szCs w:val="28"/>
        </w:rPr>
        <w:t>» ГАС «Выборы»</w:t>
      </w:r>
      <w:r>
        <w:rPr>
          <w:sz w:val="28"/>
          <w:szCs w:val="28"/>
        </w:rPr>
        <w:t xml:space="preserve"> возложить на </w:t>
      </w:r>
      <w:r w:rsidR="00340EE5">
        <w:rPr>
          <w:sz w:val="28"/>
          <w:szCs w:val="28"/>
        </w:rPr>
        <w:t>Георгиеву Елену Алексеевну</w:t>
      </w:r>
      <w:r>
        <w:rPr>
          <w:sz w:val="28"/>
          <w:szCs w:val="28"/>
        </w:rPr>
        <w:t xml:space="preserve">, заместителя председателя территориальной избирательной комиссии </w:t>
      </w:r>
      <w:r w:rsidR="00340EE5">
        <w:rPr>
          <w:sz w:val="28"/>
          <w:szCs w:val="28"/>
        </w:rPr>
        <w:t>города Кимры</w:t>
      </w:r>
      <w:r w:rsidRPr="000F4703">
        <w:rPr>
          <w:sz w:val="28"/>
          <w:szCs w:val="28"/>
        </w:rPr>
        <w:t>.</w:t>
      </w:r>
    </w:p>
    <w:p w:rsidR="00550931" w:rsidRDefault="00550931" w:rsidP="008471A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8"/>
        <w:gridCol w:w="2620"/>
        <w:gridCol w:w="2194"/>
      </w:tblGrid>
      <w:tr w:rsidR="00340EE5" w:rsidRPr="00340EE5" w:rsidTr="00340EE5">
        <w:tc>
          <w:tcPr>
            <w:tcW w:w="4508" w:type="dxa"/>
            <w:shd w:val="clear" w:color="auto" w:fill="auto"/>
            <w:vAlign w:val="bottom"/>
          </w:tcPr>
          <w:p w:rsidR="00340EE5" w:rsidRPr="00340EE5" w:rsidRDefault="00340EE5" w:rsidP="003B4F84">
            <w:pPr>
              <w:autoSpaceDE w:val="0"/>
              <w:rPr>
                <w:sz w:val="28"/>
                <w:szCs w:val="28"/>
              </w:rPr>
            </w:pPr>
            <w:r w:rsidRPr="00340EE5">
              <w:rPr>
                <w:sz w:val="28"/>
                <w:szCs w:val="28"/>
              </w:rPr>
              <w:t>Председатель</w:t>
            </w:r>
          </w:p>
          <w:p w:rsidR="00340EE5" w:rsidRPr="00340EE5" w:rsidRDefault="00340EE5" w:rsidP="003B4F84">
            <w:pPr>
              <w:autoSpaceDE w:val="0"/>
              <w:rPr>
                <w:sz w:val="28"/>
                <w:szCs w:val="28"/>
              </w:rPr>
            </w:pPr>
            <w:r w:rsidRPr="00340EE5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340EE5">
              <w:rPr>
                <w:i/>
                <w:sz w:val="28"/>
                <w:szCs w:val="28"/>
              </w:rPr>
              <w:t xml:space="preserve"> </w:t>
            </w:r>
            <w:r w:rsidRPr="00340EE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340EE5" w:rsidRPr="00340EE5" w:rsidRDefault="00340EE5" w:rsidP="003B4F8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340EE5" w:rsidRPr="00340EE5" w:rsidRDefault="00340EE5" w:rsidP="003B4F84">
            <w:pPr>
              <w:autoSpaceDE w:val="0"/>
              <w:jc w:val="right"/>
              <w:rPr>
                <w:sz w:val="28"/>
                <w:szCs w:val="28"/>
              </w:rPr>
            </w:pPr>
            <w:r w:rsidRPr="00340EE5">
              <w:rPr>
                <w:sz w:val="28"/>
                <w:szCs w:val="28"/>
              </w:rPr>
              <w:t>Т.А. Морозова</w:t>
            </w:r>
          </w:p>
        </w:tc>
      </w:tr>
      <w:tr w:rsidR="00340EE5" w:rsidRPr="00340EE5" w:rsidTr="00340EE5">
        <w:tc>
          <w:tcPr>
            <w:tcW w:w="4508" w:type="dxa"/>
            <w:shd w:val="clear" w:color="auto" w:fill="auto"/>
          </w:tcPr>
          <w:p w:rsidR="00340EE5" w:rsidRPr="00340EE5" w:rsidRDefault="00340EE5" w:rsidP="003B4F84">
            <w:pPr>
              <w:autoSpaceDE w:val="0"/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340EE5" w:rsidRPr="00340EE5" w:rsidRDefault="00340EE5" w:rsidP="003B4F84">
            <w:pPr>
              <w:autoSpaceDE w:val="0"/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340EE5" w:rsidRPr="00340EE5" w:rsidRDefault="00340EE5" w:rsidP="003B4F84">
            <w:pPr>
              <w:autoSpaceDE w:val="0"/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340EE5" w:rsidRPr="00340EE5" w:rsidTr="00340EE5">
        <w:tc>
          <w:tcPr>
            <w:tcW w:w="4508" w:type="dxa"/>
            <w:shd w:val="clear" w:color="auto" w:fill="auto"/>
            <w:vAlign w:val="bottom"/>
          </w:tcPr>
          <w:p w:rsidR="00340EE5" w:rsidRPr="00340EE5" w:rsidRDefault="00340EE5" w:rsidP="003B4F84">
            <w:pPr>
              <w:autoSpaceDE w:val="0"/>
              <w:rPr>
                <w:sz w:val="28"/>
                <w:szCs w:val="28"/>
              </w:rPr>
            </w:pPr>
            <w:r w:rsidRPr="00340EE5">
              <w:rPr>
                <w:sz w:val="28"/>
                <w:szCs w:val="28"/>
              </w:rPr>
              <w:t>Секретарь</w:t>
            </w:r>
          </w:p>
          <w:p w:rsidR="00340EE5" w:rsidRPr="00340EE5" w:rsidRDefault="00340EE5" w:rsidP="003B4F84">
            <w:pPr>
              <w:autoSpaceDE w:val="0"/>
              <w:rPr>
                <w:sz w:val="28"/>
                <w:szCs w:val="28"/>
              </w:rPr>
            </w:pPr>
            <w:r w:rsidRPr="00340EE5">
              <w:rPr>
                <w:sz w:val="28"/>
                <w:szCs w:val="28"/>
              </w:rPr>
              <w:t>территориальной избирательной комиссии</w:t>
            </w:r>
            <w:r w:rsidRPr="00340EE5">
              <w:rPr>
                <w:i/>
                <w:sz w:val="28"/>
                <w:szCs w:val="28"/>
              </w:rPr>
              <w:t xml:space="preserve"> </w:t>
            </w:r>
            <w:r w:rsidRPr="00340EE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340EE5" w:rsidRPr="00340EE5" w:rsidRDefault="00340EE5" w:rsidP="003B4F8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340EE5" w:rsidRPr="00340EE5" w:rsidRDefault="00340EE5" w:rsidP="003B4F84">
            <w:pPr>
              <w:autoSpaceDE w:val="0"/>
              <w:jc w:val="right"/>
              <w:rPr>
                <w:sz w:val="28"/>
                <w:szCs w:val="28"/>
              </w:rPr>
            </w:pPr>
            <w:r w:rsidRPr="00340EE5">
              <w:rPr>
                <w:sz w:val="28"/>
                <w:szCs w:val="28"/>
              </w:rPr>
              <w:t>Т.Е. Леонова</w:t>
            </w:r>
          </w:p>
        </w:tc>
      </w:tr>
    </w:tbl>
    <w:p w:rsidR="00550931" w:rsidRPr="00550931" w:rsidRDefault="00550931" w:rsidP="00550931">
      <w:pPr>
        <w:spacing w:line="360" w:lineRule="auto"/>
        <w:jc w:val="both"/>
        <w:rPr>
          <w:sz w:val="28"/>
          <w:szCs w:val="28"/>
        </w:rPr>
      </w:pPr>
    </w:p>
    <w:p w:rsidR="005936B7" w:rsidRPr="005936B7" w:rsidRDefault="005936B7" w:rsidP="005936B7">
      <w:pPr>
        <w:spacing w:line="360" w:lineRule="auto"/>
        <w:ind w:left="360"/>
        <w:jc w:val="both"/>
        <w:rPr>
          <w:sz w:val="28"/>
          <w:szCs w:val="28"/>
        </w:rPr>
      </w:pPr>
    </w:p>
    <w:p w:rsidR="005936B7" w:rsidRDefault="005936B7" w:rsidP="005936B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466989" w:rsidRDefault="00466989" w:rsidP="005936B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466989" w:rsidRDefault="00466989" w:rsidP="005936B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466989" w:rsidRDefault="00466989" w:rsidP="005936B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466989" w:rsidRDefault="00466989" w:rsidP="005936B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466989" w:rsidRDefault="00466989" w:rsidP="005936B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466989" w:rsidRDefault="00466989" w:rsidP="005936B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466989" w:rsidRDefault="00466989" w:rsidP="005936B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466989" w:rsidRPr="005936B7" w:rsidRDefault="00466989" w:rsidP="005936B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FA357F" w:rsidRPr="005936B7" w:rsidRDefault="00FA357F" w:rsidP="005936B7"/>
    <w:sectPr w:rsidR="00FA357F" w:rsidRPr="005936B7" w:rsidSect="00E53CF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4E" w:rsidRDefault="0081184E" w:rsidP="00D03246">
      <w:r>
        <w:separator/>
      </w:r>
    </w:p>
  </w:endnote>
  <w:endnote w:type="continuationSeparator" w:id="0">
    <w:p w:rsidR="0081184E" w:rsidRDefault="0081184E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4E" w:rsidRDefault="0081184E" w:rsidP="00D03246">
      <w:r>
        <w:separator/>
      </w:r>
    </w:p>
  </w:footnote>
  <w:footnote w:type="continuationSeparator" w:id="0">
    <w:p w:rsidR="0081184E" w:rsidRDefault="0081184E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2D1C8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13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1312" w:rsidRDefault="004413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2D1C8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13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4A3">
      <w:rPr>
        <w:rStyle w:val="a9"/>
        <w:noProof/>
      </w:rPr>
      <w:t>2</w:t>
    </w:r>
    <w:r>
      <w:rPr>
        <w:rStyle w:val="a9"/>
      </w:rPr>
      <w:fldChar w:fldCharType="end"/>
    </w:r>
  </w:p>
  <w:p w:rsidR="00441312" w:rsidRDefault="004413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450499"/>
    <w:multiLevelType w:val="hybridMultilevel"/>
    <w:tmpl w:val="C40E0A7A"/>
    <w:lvl w:ilvl="0" w:tplc="0930C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F5E24"/>
    <w:multiLevelType w:val="hybridMultilevel"/>
    <w:tmpl w:val="B10C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246"/>
    <w:rsid w:val="00002684"/>
    <w:rsid w:val="00025048"/>
    <w:rsid w:val="000422AF"/>
    <w:rsid w:val="000506B4"/>
    <w:rsid w:val="00052025"/>
    <w:rsid w:val="00053E61"/>
    <w:rsid w:val="000B1306"/>
    <w:rsid w:val="000B3960"/>
    <w:rsid w:val="000C0D86"/>
    <w:rsid w:val="000C72AA"/>
    <w:rsid w:val="000D602B"/>
    <w:rsid w:val="000E3D27"/>
    <w:rsid w:val="00111B3D"/>
    <w:rsid w:val="00114EB6"/>
    <w:rsid w:val="00130773"/>
    <w:rsid w:val="00131D24"/>
    <w:rsid w:val="00134C39"/>
    <w:rsid w:val="00140B19"/>
    <w:rsid w:val="0015119A"/>
    <w:rsid w:val="00155E15"/>
    <w:rsid w:val="00157A9C"/>
    <w:rsid w:val="00161FF1"/>
    <w:rsid w:val="0016569C"/>
    <w:rsid w:val="00165B58"/>
    <w:rsid w:val="001B29F6"/>
    <w:rsid w:val="001C22F6"/>
    <w:rsid w:val="001C78F6"/>
    <w:rsid w:val="001E0899"/>
    <w:rsid w:val="001F11D0"/>
    <w:rsid w:val="001F25A9"/>
    <w:rsid w:val="001F2889"/>
    <w:rsid w:val="00202B96"/>
    <w:rsid w:val="00215F4D"/>
    <w:rsid w:val="00223FD3"/>
    <w:rsid w:val="00236EC4"/>
    <w:rsid w:val="0024481F"/>
    <w:rsid w:val="0024728D"/>
    <w:rsid w:val="00250928"/>
    <w:rsid w:val="00262533"/>
    <w:rsid w:val="002638AB"/>
    <w:rsid w:val="0027637A"/>
    <w:rsid w:val="00294F06"/>
    <w:rsid w:val="002B5CEE"/>
    <w:rsid w:val="002D1C8B"/>
    <w:rsid w:val="002D6624"/>
    <w:rsid w:val="002E6F65"/>
    <w:rsid w:val="00303F65"/>
    <w:rsid w:val="0031774A"/>
    <w:rsid w:val="00336334"/>
    <w:rsid w:val="00340EE5"/>
    <w:rsid w:val="00347474"/>
    <w:rsid w:val="00354BCB"/>
    <w:rsid w:val="00360B54"/>
    <w:rsid w:val="00370BDF"/>
    <w:rsid w:val="003801CC"/>
    <w:rsid w:val="003847B4"/>
    <w:rsid w:val="0039055A"/>
    <w:rsid w:val="003C755A"/>
    <w:rsid w:val="003D4CCA"/>
    <w:rsid w:val="003E15F5"/>
    <w:rsid w:val="003E3BC1"/>
    <w:rsid w:val="003F1A9B"/>
    <w:rsid w:val="0041405B"/>
    <w:rsid w:val="004163FF"/>
    <w:rsid w:val="00434035"/>
    <w:rsid w:val="00435446"/>
    <w:rsid w:val="00441312"/>
    <w:rsid w:val="00466989"/>
    <w:rsid w:val="00482A70"/>
    <w:rsid w:val="00493790"/>
    <w:rsid w:val="00495935"/>
    <w:rsid w:val="004E762C"/>
    <w:rsid w:val="004F11CD"/>
    <w:rsid w:val="004F3D5B"/>
    <w:rsid w:val="005042CB"/>
    <w:rsid w:val="00531DCD"/>
    <w:rsid w:val="00550931"/>
    <w:rsid w:val="00573C9F"/>
    <w:rsid w:val="005749C9"/>
    <w:rsid w:val="005936B7"/>
    <w:rsid w:val="005B78AF"/>
    <w:rsid w:val="005C4E83"/>
    <w:rsid w:val="005C5300"/>
    <w:rsid w:val="005C75CD"/>
    <w:rsid w:val="005E22B9"/>
    <w:rsid w:val="005F44A2"/>
    <w:rsid w:val="00602B18"/>
    <w:rsid w:val="006055D9"/>
    <w:rsid w:val="006060CB"/>
    <w:rsid w:val="00611521"/>
    <w:rsid w:val="0061349C"/>
    <w:rsid w:val="006257CE"/>
    <w:rsid w:val="00626FD3"/>
    <w:rsid w:val="00627DC2"/>
    <w:rsid w:val="00637206"/>
    <w:rsid w:val="00674472"/>
    <w:rsid w:val="006929BA"/>
    <w:rsid w:val="006932FA"/>
    <w:rsid w:val="006950CA"/>
    <w:rsid w:val="006C5D85"/>
    <w:rsid w:val="006D0C98"/>
    <w:rsid w:val="006D1942"/>
    <w:rsid w:val="006D1BDF"/>
    <w:rsid w:val="006D6A85"/>
    <w:rsid w:val="006E328D"/>
    <w:rsid w:val="006E7AE1"/>
    <w:rsid w:val="006F268E"/>
    <w:rsid w:val="006F6AFF"/>
    <w:rsid w:val="007021F9"/>
    <w:rsid w:val="00711A38"/>
    <w:rsid w:val="00714443"/>
    <w:rsid w:val="00723B68"/>
    <w:rsid w:val="00752E92"/>
    <w:rsid w:val="00763332"/>
    <w:rsid w:val="00767DF6"/>
    <w:rsid w:val="007736EC"/>
    <w:rsid w:val="007870C4"/>
    <w:rsid w:val="007C028F"/>
    <w:rsid w:val="007C1FEE"/>
    <w:rsid w:val="007D577C"/>
    <w:rsid w:val="00804AA3"/>
    <w:rsid w:val="00805D8B"/>
    <w:rsid w:val="0081184E"/>
    <w:rsid w:val="00811BDF"/>
    <w:rsid w:val="008128C7"/>
    <w:rsid w:val="0081710B"/>
    <w:rsid w:val="00827533"/>
    <w:rsid w:val="008471A7"/>
    <w:rsid w:val="00876B83"/>
    <w:rsid w:val="00880971"/>
    <w:rsid w:val="00883AA1"/>
    <w:rsid w:val="00891DD7"/>
    <w:rsid w:val="008924E1"/>
    <w:rsid w:val="008A556C"/>
    <w:rsid w:val="008B21F0"/>
    <w:rsid w:val="008B5836"/>
    <w:rsid w:val="008B7C46"/>
    <w:rsid w:val="008C06A3"/>
    <w:rsid w:val="008C5916"/>
    <w:rsid w:val="008E0D1E"/>
    <w:rsid w:val="008E37E2"/>
    <w:rsid w:val="00902025"/>
    <w:rsid w:val="009077C6"/>
    <w:rsid w:val="00913CF8"/>
    <w:rsid w:val="00913F3C"/>
    <w:rsid w:val="00922F0E"/>
    <w:rsid w:val="009275DE"/>
    <w:rsid w:val="00935FCD"/>
    <w:rsid w:val="009406C2"/>
    <w:rsid w:val="009438D5"/>
    <w:rsid w:val="00952431"/>
    <w:rsid w:val="00955B18"/>
    <w:rsid w:val="009563D1"/>
    <w:rsid w:val="009768CC"/>
    <w:rsid w:val="00976BEC"/>
    <w:rsid w:val="009774A3"/>
    <w:rsid w:val="009833D5"/>
    <w:rsid w:val="00987F15"/>
    <w:rsid w:val="009923D1"/>
    <w:rsid w:val="00992809"/>
    <w:rsid w:val="00992D43"/>
    <w:rsid w:val="00992E93"/>
    <w:rsid w:val="009A626D"/>
    <w:rsid w:val="009B1661"/>
    <w:rsid w:val="009D6B1C"/>
    <w:rsid w:val="009D7995"/>
    <w:rsid w:val="009F2F19"/>
    <w:rsid w:val="009F3374"/>
    <w:rsid w:val="00A3453C"/>
    <w:rsid w:val="00A3514C"/>
    <w:rsid w:val="00A40A41"/>
    <w:rsid w:val="00A55730"/>
    <w:rsid w:val="00A71446"/>
    <w:rsid w:val="00A73F27"/>
    <w:rsid w:val="00A8000D"/>
    <w:rsid w:val="00A83248"/>
    <w:rsid w:val="00A929B3"/>
    <w:rsid w:val="00A93511"/>
    <w:rsid w:val="00AA0CE6"/>
    <w:rsid w:val="00AB4149"/>
    <w:rsid w:val="00AC2D5E"/>
    <w:rsid w:val="00AC7F88"/>
    <w:rsid w:val="00AF7CBA"/>
    <w:rsid w:val="00B13F25"/>
    <w:rsid w:val="00B14331"/>
    <w:rsid w:val="00B14E1E"/>
    <w:rsid w:val="00B3136D"/>
    <w:rsid w:val="00B4628B"/>
    <w:rsid w:val="00B519CE"/>
    <w:rsid w:val="00B51BF9"/>
    <w:rsid w:val="00B51D6B"/>
    <w:rsid w:val="00B717E1"/>
    <w:rsid w:val="00B7779C"/>
    <w:rsid w:val="00B828A9"/>
    <w:rsid w:val="00B8411C"/>
    <w:rsid w:val="00BA05ED"/>
    <w:rsid w:val="00BA38FA"/>
    <w:rsid w:val="00BB1A58"/>
    <w:rsid w:val="00BC5B9D"/>
    <w:rsid w:val="00BC626D"/>
    <w:rsid w:val="00BC64CF"/>
    <w:rsid w:val="00BD5437"/>
    <w:rsid w:val="00BE4DA6"/>
    <w:rsid w:val="00BE558A"/>
    <w:rsid w:val="00BE58AB"/>
    <w:rsid w:val="00C13E91"/>
    <w:rsid w:val="00C212C4"/>
    <w:rsid w:val="00C262DB"/>
    <w:rsid w:val="00C26859"/>
    <w:rsid w:val="00C42091"/>
    <w:rsid w:val="00C42741"/>
    <w:rsid w:val="00C44B0F"/>
    <w:rsid w:val="00C55F1E"/>
    <w:rsid w:val="00C57846"/>
    <w:rsid w:val="00C6738C"/>
    <w:rsid w:val="00C823AB"/>
    <w:rsid w:val="00C9515B"/>
    <w:rsid w:val="00CA7E44"/>
    <w:rsid w:val="00CC1504"/>
    <w:rsid w:val="00CC1F6D"/>
    <w:rsid w:val="00CC25AB"/>
    <w:rsid w:val="00CE57C7"/>
    <w:rsid w:val="00CF38E1"/>
    <w:rsid w:val="00D03246"/>
    <w:rsid w:val="00D2371A"/>
    <w:rsid w:val="00D45989"/>
    <w:rsid w:val="00D60C4C"/>
    <w:rsid w:val="00D64208"/>
    <w:rsid w:val="00D74196"/>
    <w:rsid w:val="00D82288"/>
    <w:rsid w:val="00D93FE9"/>
    <w:rsid w:val="00DA728B"/>
    <w:rsid w:val="00DA7DCE"/>
    <w:rsid w:val="00DC061E"/>
    <w:rsid w:val="00DC519D"/>
    <w:rsid w:val="00DD0889"/>
    <w:rsid w:val="00DD2F59"/>
    <w:rsid w:val="00DE5F3C"/>
    <w:rsid w:val="00DF2A03"/>
    <w:rsid w:val="00DF401E"/>
    <w:rsid w:val="00E0297B"/>
    <w:rsid w:val="00E034B6"/>
    <w:rsid w:val="00E1464F"/>
    <w:rsid w:val="00E27470"/>
    <w:rsid w:val="00E31088"/>
    <w:rsid w:val="00E45A93"/>
    <w:rsid w:val="00E53CFD"/>
    <w:rsid w:val="00E73472"/>
    <w:rsid w:val="00E829AA"/>
    <w:rsid w:val="00E9019C"/>
    <w:rsid w:val="00E93487"/>
    <w:rsid w:val="00E940D1"/>
    <w:rsid w:val="00EB31AA"/>
    <w:rsid w:val="00EB5335"/>
    <w:rsid w:val="00EB736E"/>
    <w:rsid w:val="00EB75B0"/>
    <w:rsid w:val="00EC507F"/>
    <w:rsid w:val="00ED4960"/>
    <w:rsid w:val="00ED7DBB"/>
    <w:rsid w:val="00EE19C2"/>
    <w:rsid w:val="00EF2397"/>
    <w:rsid w:val="00F0119E"/>
    <w:rsid w:val="00F458D2"/>
    <w:rsid w:val="00F47434"/>
    <w:rsid w:val="00F77229"/>
    <w:rsid w:val="00F921B3"/>
    <w:rsid w:val="00F9491A"/>
    <w:rsid w:val="00F94B19"/>
    <w:rsid w:val="00FA0F2F"/>
    <w:rsid w:val="00FA357F"/>
    <w:rsid w:val="00FB3606"/>
    <w:rsid w:val="00FD4275"/>
    <w:rsid w:val="00FE25E0"/>
    <w:rsid w:val="00FF153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uiPriority w:val="39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RePack by Diakov</cp:lastModifiedBy>
  <cp:revision>3</cp:revision>
  <cp:lastPrinted>2016-02-16T05:36:00Z</cp:lastPrinted>
  <dcterms:created xsi:type="dcterms:W3CDTF">2019-07-07T09:32:00Z</dcterms:created>
  <dcterms:modified xsi:type="dcterms:W3CDTF">2019-07-07T09:35:00Z</dcterms:modified>
</cp:coreProperties>
</file>