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822215" w:rsidP="00A613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2017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3D2879" w:rsidP="00822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3</w:t>
            </w:r>
            <w:r w:rsidR="00822215">
              <w:rPr>
                <w:b/>
                <w:color w:val="000000"/>
                <w:sz w:val="28"/>
                <w:szCs w:val="28"/>
              </w:rPr>
              <w:t>3</w:t>
            </w:r>
            <w:r w:rsidRPr="00AF5DE8">
              <w:rPr>
                <w:b/>
                <w:color w:val="000000"/>
                <w:sz w:val="28"/>
                <w:szCs w:val="28"/>
              </w:rPr>
              <w:t>/</w:t>
            </w:r>
            <w:r w:rsidR="00822215">
              <w:rPr>
                <w:b/>
                <w:color w:val="000000"/>
                <w:sz w:val="28"/>
                <w:szCs w:val="28"/>
              </w:rPr>
              <w:t>241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F82553"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>№</w:t>
      </w:r>
      <w:r w:rsidR="00F825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AC516D" w:rsidRPr="008E008F" w:rsidRDefault="00822215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Антонины Ивановны Нестеровой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proofErr w:type="gramStart"/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D43760" w:rsidRPr="00D43760">
        <w:rPr>
          <w:sz w:val="28"/>
          <w:szCs w:val="28"/>
        </w:rPr>
        <w:t>2</w:t>
      </w:r>
      <w:r w:rsidR="00D43760">
        <w:rPr>
          <w:sz w:val="28"/>
          <w:szCs w:val="28"/>
        </w:rPr>
        <w:t xml:space="preserve"> </w:t>
      </w:r>
      <w:r w:rsidR="00822215">
        <w:rPr>
          <w:sz w:val="28"/>
          <w:szCs w:val="28"/>
        </w:rPr>
        <w:t>Антонины Ивановны Нестеровой</w:t>
      </w:r>
      <w:r w:rsidR="00AA0553">
        <w:rPr>
          <w:sz w:val="28"/>
          <w:szCs w:val="28"/>
        </w:rPr>
        <w:t xml:space="preserve">, в соответствии со статьями </w:t>
      </w:r>
      <w:r w:rsidR="008E008F">
        <w:rPr>
          <w:sz w:val="28"/>
          <w:szCs w:val="28"/>
        </w:rPr>
        <w:t xml:space="preserve"> </w:t>
      </w:r>
      <w:r w:rsidR="00AA0553">
        <w:rPr>
          <w:sz w:val="28"/>
          <w:szCs w:val="28"/>
        </w:rPr>
        <w:t xml:space="preserve">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07.04.2003 №20-ЗО, </w:t>
      </w:r>
      <w:r w:rsidR="00F82553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F82553" w:rsidRPr="00591297">
        <w:rPr>
          <w:sz w:val="28"/>
          <w:szCs w:val="28"/>
        </w:rPr>
        <w:t>18.04.201</w:t>
      </w:r>
      <w:r w:rsidR="003D2879">
        <w:rPr>
          <w:sz w:val="28"/>
          <w:szCs w:val="28"/>
        </w:rPr>
        <w:t>7</w:t>
      </w:r>
      <w:r w:rsidR="00F82553" w:rsidRPr="00591297">
        <w:rPr>
          <w:sz w:val="28"/>
          <w:szCs w:val="28"/>
        </w:rPr>
        <w:t>г. № 174/2186-5</w:t>
      </w:r>
      <w:proofErr w:type="gramEnd"/>
      <w:r w:rsidR="00F82553" w:rsidRPr="00591297">
        <w:rPr>
          <w:sz w:val="28"/>
          <w:szCs w:val="28"/>
        </w:rPr>
        <w:t xml:space="preserve"> «О</w:t>
      </w:r>
      <w:r w:rsidR="00F82553">
        <w:rPr>
          <w:sz w:val="28"/>
          <w:szCs w:val="28"/>
        </w:rPr>
        <w:t xml:space="preserve"> </w:t>
      </w:r>
      <w:r w:rsidR="00F82553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F82553">
        <w:rPr>
          <w:sz w:val="28"/>
          <w:szCs w:val="28"/>
        </w:rPr>
        <w:t>кой области</w:t>
      </w:r>
      <w:r w:rsidR="00F82553" w:rsidRPr="00591297">
        <w:rPr>
          <w:sz w:val="28"/>
          <w:szCs w:val="28"/>
        </w:rPr>
        <w:t>»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</w:t>
      </w:r>
      <w:proofErr w:type="gramStart"/>
      <w:r w:rsidR="00A35852">
        <w:rPr>
          <w:sz w:val="28"/>
          <w:szCs w:val="28"/>
        </w:rPr>
        <w:t>при</w:t>
      </w:r>
      <w:proofErr w:type="gramEnd"/>
      <w:r w:rsidR="00A35852">
        <w:rPr>
          <w:sz w:val="28"/>
          <w:szCs w:val="28"/>
        </w:rPr>
        <w:t xml:space="preserve"> </w:t>
      </w:r>
      <w:proofErr w:type="gramStart"/>
      <w:r w:rsidR="00A35852">
        <w:rPr>
          <w:sz w:val="28"/>
          <w:szCs w:val="28"/>
        </w:rPr>
        <w:t>проведении</w:t>
      </w:r>
      <w:proofErr w:type="gramEnd"/>
      <w:r w:rsidR="00A35852">
        <w:rPr>
          <w:sz w:val="28"/>
          <w:szCs w:val="28"/>
        </w:rPr>
        <w:t xml:space="preserve">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</w:t>
      </w:r>
      <w:r w:rsidR="00A35852" w:rsidRPr="003D2879">
        <w:rPr>
          <w:sz w:val="28"/>
          <w:szCs w:val="28"/>
        </w:rPr>
        <w:t>12.05.2016 г. № 176/2267-5,</w:t>
      </w:r>
      <w:r w:rsidR="00A35852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BE1F5D" w:rsidRDefault="00BE1F5D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</w:t>
      </w:r>
      <w:r w:rsidR="00A35852" w:rsidRPr="00D43760">
        <w:rPr>
          <w:sz w:val="28"/>
          <w:szCs w:val="28"/>
        </w:rPr>
        <w:t>уполномоченного представителя по финансовым вопросам</w:t>
      </w:r>
      <w:r w:rsidR="004C7734">
        <w:rPr>
          <w:sz w:val="28"/>
          <w:szCs w:val="28"/>
        </w:rPr>
        <w:t xml:space="preserve"> </w:t>
      </w:r>
      <w:r w:rsidR="003D2879">
        <w:rPr>
          <w:sz w:val="28"/>
          <w:szCs w:val="28"/>
        </w:rPr>
        <w:t xml:space="preserve"> </w:t>
      </w:r>
      <w:r w:rsidR="00822215">
        <w:rPr>
          <w:sz w:val="28"/>
          <w:szCs w:val="28"/>
        </w:rPr>
        <w:t>Нестеровой А.И.</w:t>
      </w:r>
      <w:r w:rsidR="004C7734">
        <w:rPr>
          <w:sz w:val="28"/>
          <w:szCs w:val="28"/>
        </w:rPr>
        <w:t>,</w:t>
      </w:r>
      <w:r w:rsidR="00A35852" w:rsidRPr="00D43760">
        <w:rPr>
          <w:sz w:val="28"/>
          <w:szCs w:val="28"/>
        </w:rPr>
        <w:t xml:space="preserve">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A35852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A35852" w:rsidRPr="00D43760">
        <w:rPr>
          <w:sz w:val="28"/>
          <w:szCs w:val="28"/>
        </w:rPr>
        <w:t>2</w:t>
      </w:r>
      <w:r w:rsidR="004C7734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r w:rsidR="00822215">
        <w:rPr>
          <w:sz w:val="28"/>
          <w:szCs w:val="28"/>
        </w:rPr>
        <w:t>Лисову</w:t>
      </w:r>
      <w:r w:rsidR="000A72B4">
        <w:rPr>
          <w:sz w:val="28"/>
          <w:szCs w:val="28"/>
        </w:rPr>
        <w:t>ю</w:t>
      </w:r>
      <w:bookmarkStart w:id="0" w:name="_GoBack"/>
      <w:bookmarkEnd w:id="0"/>
      <w:r w:rsidR="00822215">
        <w:rPr>
          <w:sz w:val="28"/>
          <w:szCs w:val="28"/>
        </w:rPr>
        <w:t xml:space="preserve"> Светлану Викторовну</w:t>
      </w:r>
      <w:r w:rsidR="008E008F">
        <w:rPr>
          <w:sz w:val="28"/>
          <w:szCs w:val="28"/>
        </w:rPr>
        <w:t>.</w:t>
      </w:r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822215" w:rsidP="008E0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82221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822215">
              <w:rPr>
                <w:rFonts w:ascii="Times New Roman" w:hAnsi="Times New Roman"/>
                <w:b w:val="0"/>
                <w:i w:val="0"/>
              </w:rPr>
              <w:t>Е.В. Бурова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A72B4"/>
    <w:rsid w:val="001159CD"/>
    <w:rsid w:val="001F084A"/>
    <w:rsid w:val="00214D73"/>
    <w:rsid w:val="00292FE1"/>
    <w:rsid w:val="002B4D63"/>
    <w:rsid w:val="003D2879"/>
    <w:rsid w:val="00413A99"/>
    <w:rsid w:val="004241D2"/>
    <w:rsid w:val="004C7734"/>
    <w:rsid w:val="006379A8"/>
    <w:rsid w:val="006B44D6"/>
    <w:rsid w:val="00822215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C12DA5"/>
    <w:rsid w:val="00C27FDF"/>
    <w:rsid w:val="00D43760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C0AE-4B81-4005-A67B-5C538D6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3</cp:revision>
  <cp:lastPrinted>2017-07-12T13:08:00Z</cp:lastPrinted>
  <dcterms:created xsi:type="dcterms:W3CDTF">2017-07-19T10:12:00Z</dcterms:created>
  <dcterms:modified xsi:type="dcterms:W3CDTF">2017-07-22T12:30:00Z</dcterms:modified>
</cp:coreProperties>
</file>