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053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3093"/>
        <w:gridCol w:w="3141"/>
      </w:tblGrid>
      <w:tr w:rsidR="00CF4754" w:rsidTr="00CF4754">
        <w:trPr>
          <w:trHeight w:val="1085"/>
        </w:trPr>
        <w:tc>
          <w:tcPr>
            <w:tcW w:w="9775" w:type="dxa"/>
            <w:gridSpan w:val="3"/>
            <w:vAlign w:val="center"/>
            <w:hideMark/>
          </w:tcPr>
          <w:p w:rsidR="00CF4754" w:rsidRDefault="00CF4754">
            <w:pPr>
              <w:pStyle w:val="a5"/>
              <w:pageBreakBefore/>
              <w:spacing w:line="276" w:lineRule="auto"/>
              <w:jc w:val="center"/>
              <w:rPr>
                <w:b/>
                <w:color w:val="000000"/>
                <w:spacing w:val="2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24"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CF4754" w:rsidRDefault="00CF4754">
            <w:pPr>
              <w:pStyle w:val="1"/>
              <w:widowControl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24"/>
                <w:sz w:val="28"/>
                <w:szCs w:val="28"/>
                <w:lang w:eastAsia="en-US"/>
              </w:rPr>
              <w:t>ГОРОДА КИМРЫ</w:t>
            </w:r>
          </w:p>
        </w:tc>
      </w:tr>
      <w:tr w:rsidR="00CF4754" w:rsidTr="00CF4754">
        <w:trPr>
          <w:trHeight w:val="532"/>
        </w:trPr>
        <w:tc>
          <w:tcPr>
            <w:tcW w:w="9775" w:type="dxa"/>
            <w:gridSpan w:val="3"/>
            <w:hideMark/>
          </w:tcPr>
          <w:p w:rsidR="00CF4754" w:rsidRPr="006954E7" w:rsidRDefault="00CF4754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28"/>
                <w:szCs w:val="28"/>
                <w:lang w:eastAsia="en-US"/>
              </w:rPr>
            </w:pPr>
            <w:r w:rsidRPr="006954E7">
              <w:rPr>
                <w:b/>
                <w:spacing w:val="30"/>
                <w:sz w:val="28"/>
                <w:szCs w:val="28"/>
                <w:lang w:eastAsia="en-US"/>
              </w:rPr>
              <w:t>ПОСТАН</w:t>
            </w:r>
            <w:bookmarkStart w:id="0" w:name="_GoBack"/>
            <w:bookmarkEnd w:id="0"/>
            <w:r w:rsidRPr="006954E7">
              <w:rPr>
                <w:b/>
                <w:spacing w:val="30"/>
                <w:sz w:val="28"/>
                <w:szCs w:val="28"/>
                <w:lang w:eastAsia="en-US"/>
              </w:rPr>
              <w:t>ОВЛЕНИЕ</w:t>
            </w:r>
          </w:p>
        </w:tc>
      </w:tr>
      <w:tr w:rsidR="00CF4754" w:rsidTr="00CF4754">
        <w:trPr>
          <w:trHeight w:val="901"/>
        </w:trPr>
        <w:tc>
          <w:tcPr>
            <w:tcW w:w="3545" w:type="dxa"/>
            <w:vAlign w:val="center"/>
            <w:hideMark/>
          </w:tcPr>
          <w:p w:rsidR="00CF4754" w:rsidRPr="006954E7" w:rsidRDefault="00CF4754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954E7">
              <w:rPr>
                <w:b/>
                <w:bCs/>
                <w:sz w:val="28"/>
                <w:szCs w:val="28"/>
                <w:lang w:eastAsia="en-US"/>
              </w:rPr>
              <w:t xml:space="preserve">22 июня </w:t>
            </w:r>
            <w:r w:rsidRPr="006954E7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6954E7">
              <w:rPr>
                <w:b/>
                <w:bCs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3091" w:type="dxa"/>
            <w:vAlign w:val="center"/>
          </w:tcPr>
          <w:p w:rsidR="00CF4754" w:rsidRPr="006954E7" w:rsidRDefault="00CF4754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vAlign w:val="center"/>
          </w:tcPr>
          <w:p w:rsidR="00CF4754" w:rsidRPr="006954E7" w:rsidRDefault="00CF4754">
            <w:pPr>
              <w:spacing w:line="276" w:lineRule="auto"/>
              <w:ind w:left="-100" w:firstLine="100"/>
              <w:jc w:val="both"/>
              <w:rPr>
                <w:b/>
                <w:sz w:val="28"/>
                <w:szCs w:val="28"/>
                <w:lang w:eastAsia="en-US"/>
              </w:rPr>
            </w:pPr>
            <w:r w:rsidRPr="006954E7">
              <w:rPr>
                <w:b/>
                <w:sz w:val="28"/>
                <w:szCs w:val="28"/>
                <w:lang w:eastAsia="en-US"/>
              </w:rPr>
              <w:t xml:space="preserve">№  </w:t>
            </w:r>
            <w:r w:rsidR="006954E7" w:rsidRPr="006954E7">
              <w:rPr>
                <w:b/>
                <w:sz w:val="28"/>
                <w:szCs w:val="28"/>
                <w:lang w:eastAsia="en-US"/>
              </w:rPr>
              <w:t>3/20-4</w:t>
            </w:r>
          </w:p>
          <w:p w:rsidR="00CF4754" w:rsidRPr="006954E7" w:rsidRDefault="00CF4754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4754" w:rsidTr="00CF4754">
        <w:trPr>
          <w:trHeight w:val="284"/>
        </w:trPr>
        <w:tc>
          <w:tcPr>
            <w:tcW w:w="3545" w:type="dxa"/>
            <w:vAlign w:val="center"/>
          </w:tcPr>
          <w:p w:rsidR="00CF4754" w:rsidRDefault="00CF4754">
            <w:pPr>
              <w:pStyle w:val="1"/>
              <w:widowControl/>
              <w:spacing w:line="276" w:lineRule="auto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CF4754" w:rsidRDefault="00CF4754">
            <w:pPr>
              <w:pStyle w:val="1"/>
              <w:widowControl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CF4754" w:rsidRDefault="00CF4754">
            <w:pPr>
              <w:pStyle w:val="1"/>
              <w:widowControl/>
              <w:spacing w:line="276" w:lineRule="auto"/>
              <w:jc w:val="both"/>
              <w:rPr>
                <w:bCs/>
                <w:sz w:val="28"/>
                <w:lang w:eastAsia="en-US"/>
              </w:rPr>
            </w:pPr>
          </w:p>
        </w:tc>
      </w:tr>
    </w:tbl>
    <w:p w:rsidR="007F1196" w:rsidRDefault="00CF4754" w:rsidP="007F1196">
      <w:pPr>
        <w:widowControl/>
        <w:ind w:firstLine="709"/>
        <w:jc w:val="center"/>
        <w:rPr>
          <w:b/>
          <w:sz w:val="28"/>
          <w:szCs w:val="28"/>
        </w:rPr>
      </w:pPr>
      <w:r w:rsidRPr="00CF4754">
        <w:rPr>
          <w:b/>
          <w:sz w:val="28"/>
          <w:szCs w:val="28"/>
        </w:rPr>
        <w:t>Об открытии специальных избирательных счетов для формирования избирательных фондов кандидатов</w:t>
      </w:r>
      <w:r w:rsidR="006954E7">
        <w:rPr>
          <w:b/>
          <w:sz w:val="28"/>
          <w:szCs w:val="28"/>
        </w:rPr>
        <w:t>,</w:t>
      </w:r>
      <w:r w:rsidRPr="00CF4754">
        <w:rPr>
          <w:b/>
          <w:sz w:val="28"/>
          <w:szCs w:val="28"/>
        </w:rPr>
        <w:t xml:space="preserve"> выдвинутых по Кимрскому одномандатному избирательному округу №12</w:t>
      </w:r>
      <w:r>
        <w:rPr>
          <w:b/>
          <w:sz w:val="28"/>
          <w:szCs w:val="28"/>
        </w:rPr>
        <w:t xml:space="preserve"> </w:t>
      </w:r>
    </w:p>
    <w:p w:rsidR="00CF4754" w:rsidRPr="00CF4754" w:rsidRDefault="00CF4754" w:rsidP="007F1196">
      <w:pPr>
        <w:widowControl/>
        <w:ind w:firstLine="709"/>
        <w:jc w:val="center"/>
        <w:rPr>
          <w:b/>
          <w:sz w:val="28"/>
          <w:szCs w:val="28"/>
        </w:rPr>
      </w:pPr>
      <w:r w:rsidRPr="00CF4754">
        <w:rPr>
          <w:b/>
          <w:sz w:val="28"/>
          <w:szCs w:val="28"/>
        </w:rPr>
        <w:t xml:space="preserve">при проведении </w:t>
      </w:r>
      <w:proofErr w:type="gramStart"/>
      <w:r w:rsidRPr="00CF4754">
        <w:rPr>
          <w:b/>
          <w:sz w:val="28"/>
          <w:szCs w:val="28"/>
        </w:rPr>
        <w:t>выборов депутатов Законодательного Собрания  Тверской области шестого созыва</w:t>
      </w:r>
      <w:proofErr w:type="gramEnd"/>
    </w:p>
    <w:p w:rsidR="007F1196" w:rsidRDefault="00CF4754" w:rsidP="00243E8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4E7" w:rsidRDefault="00CF4754" w:rsidP="00243E8C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25,</w:t>
      </w:r>
      <w:r w:rsidR="006954E7">
        <w:rPr>
          <w:sz w:val="28"/>
          <w:szCs w:val="28"/>
        </w:rPr>
        <w:t xml:space="preserve"> </w:t>
      </w:r>
      <w:r>
        <w:rPr>
          <w:sz w:val="28"/>
          <w:szCs w:val="28"/>
        </w:rPr>
        <w:t>26, 58 Федерального закона от 12.06.2002г</w:t>
      </w:r>
      <w:r w:rsidR="00243E8C">
        <w:rPr>
          <w:sz w:val="28"/>
          <w:szCs w:val="28"/>
        </w:rPr>
        <w:t xml:space="preserve">. </w:t>
      </w:r>
      <w:r w:rsidR="006954E7">
        <w:rPr>
          <w:sz w:val="28"/>
          <w:szCs w:val="28"/>
        </w:rPr>
        <w:t xml:space="preserve"> </w:t>
      </w:r>
      <w:r w:rsidR="00243E8C">
        <w:rPr>
          <w:sz w:val="28"/>
          <w:szCs w:val="28"/>
        </w:rPr>
        <w:t>№67-ФЗ « Об основных гарантиях избирательных прав и права на участие в референдуме граждан Российской Федерации», статьями 21,</w:t>
      </w:r>
      <w:r w:rsidR="006954E7">
        <w:rPr>
          <w:sz w:val="28"/>
          <w:szCs w:val="28"/>
        </w:rPr>
        <w:t xml:space="preserve"> </w:t>
      </w:r>
      <w:r w:rsidR="00243E8C">
        <w:rPr>
          <w:sz w:val="28"/>
          <w:szCs w:val="28"/>
        </w:rPr>
        <w:t>22,</w:t>
      </w:r>
      <w:r w:rsidR="006954E7">
        <w:rPr>
          <w:sz w:val="28"/>
          <w:szCs w:val="28"/>
        </w:rPr>
        <w:t xml:space="preserve"> </w:t>
      </w:r>
      <w:r w:rsidR="00243E8C">
        <w:rPr>
          <w:sz w:val="28"/>
          <w:szCs w:val="28"/>
        </w:rPr>
        <w:t>54 Избирательного кодекса Тверской области от 07.04.2003г. №20-ЗО постановлением избирательной комиссии Тверской области</w:t>
      </w:r>
      <w:r w:rsidR="0061362C">
        <w:rPr>
          <w:sz w:val="28"/>
          <w:szCs w:val="28"/>
        </w:rPr>
        <w:t xml:space="preserve"> от </w:t>
      </w:r>
      <w:r w:rsidR="0061362C" w:rsidRPr="00591297">
        <w:rPr>
          <w:sz w:val="28"/>
          <w:szCs w:val="28"/>
        </w:rPr>
        <w:t>18.04.2016г. № 174/2186-5 «О</w:t>
      </w:r>
      <w:r w:rsidR="0061362C">
        <w:rPr>
          <w:sz w:val="28"/>
          <w:szCs w:val="28"/>
        </w:rPr>
        <w:t xml:space="preserve"> </w:t>
      </w:r>
      <w:r w:rsidR="0061362C" w:rsidRPr="00591297">
        <w:rPr>
          <w:sz w:val="28"/>
          <w:szCs w:val="28"/>
        </w:rPr>
        <w:t>возложении полномочий окружной избирательной комиссии Кимрского избирательного округа № 12 по</w:t>
      </w:r>
      <w:proofErr w:type="gramEnd"/>
      <w:r w:rsidR="0061362C" w:rsidRPr="00591297">
        <w:rPr>
          <w:sz w:val="28"/>
          <w:szCs w:val="28"/>
        </w:rPr>
        <w:t xml:space="preserve"> </w:t>
      </w:r>
      <w:proofErr w:type="gramStart"/>
      <w:r w:rsidR="0061362C" w:rsidRPr="00591297">
        <w:rPr>
          <w:sz w:val="28"/>
          <w:szCs w:val="28"/>
        </w:rPr>
        <w:t>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1E6D0E">
        <w:rPr>
          <w:sz w:val="28"/>
          <w:szCs w:val="28"/>
        </w:rPr>
        <w:t>кой области</w:t>
      </w:r>
      <w:r w:rsidR="0061362C" w:rsidRPr="00591297">
        <w:rPr>
          <w:sz w:val="28"/>
          <w:szCs w:val="28"/>
        </w:rPr>
        <w:t>»</w:t>
      </w:r>
      <w:r w:rsidR="0061362C">
        <w:rPr>
          <w:sz w:val="28"/>
          <w:szCs w:val="28"/>
        </w:rPr>
        <w:t>,</w:t>
      </w:r>
      <w:r w:rsidR="006954E7">
        <w:rPr>
          <w:sz w:val="28"/>
          <w:szCs w:val="28"/>
        </w:rPr>
        <w:t xml:space="preserve"> </w:t>
      </w:r>
      <w:r w:rsidR="0061362C">
        <w:rPr>
          <w:sz w:val="28"/>
          <w:szCs w:val="28"/>
        </w:rPr>
        <w:t xml:space="preserve"> на основании</w:t>
      </w:r>
      <w:r w:rsidR="006954E7">
        <w:rPr>
          <w:sz w:val="28"/>
          <w:szCs w:val="28"/>
        </w:rPr>
        <w:t xml:space="preserve"> </w:t>
      </w:r>
      <w:r w:rsidR="0061362C">
        <w:rPr>
          <w:sz w:val="28"/>
          <w:szCs w:val="28"/>
        </w:rPr>
        <w:t xml:space="preserve"> Порядка открытия, ведения и закрытия специальных избирательных счетов для формирования избирательных фондов кандидатов, </w:t>
      </w:r>
      <w:r w:rsidR="001E6D0E">
        <w:rPr>
          <w:sz w:val="28"/>
          <w:szCs w:val="28"/>
        </w:rPr>
        <w:t xml:space="preserve">при проведении выборов депутатов Законодательного Собрания Тверской области, утверждённого постановлением избирательной комиссии тверской области от 12.05.2016 г. №176/2265-5, территориальная избирательная комиссия  города Кимры </w:t>
      </w:r>
      <w:proofErr w:type="gramEnd"/>
    </w:p>
    <w:p w:rsidR="001E6D0E" w:rsidRDefault="006954E7" w:rsidP="00243E8C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E6D0E" w:rsidRPr="001E6D0E">
        <w:rPr>
          <w:b/>
          <w:sz w:val="28"/>
          <w:szCs w:val="28"/>
        </w:rPr>
        <w:t>постановляет:</w:t>
      </w:r>
    </w:p>
    <w:p w:rsidR="001E6D0E" w:rsidRDefault="001E6D0E" w:rsidP="006954E7">
      <w:pPr>
        <w:pStyle w:val="a8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кандидатам,</w:t>
      </w:r>
      <w:r w:rsidR="009F4FF2">
        <w:rPr>
          <w:sz w:val="28"/>
          <w:szCs w:val="28"/>
        </w:rPr>
        <w:t xml:space="preserve"> выдвинутым по Кимрскому одномандатному избирательному округу №12, открыть специальные избирательные счета для формирования избирательных фондов при проведении выборов депутатов </w:t>
      </w:r>
      <w:r w:rsidR="009F4FF2">
        <w:rPr>
          <w:sz w:val="28"/>
          <w:szCs w:val="28"/>
        </w:rPr>
        <w:lastRenderedPageBreak/>
        <w:t xml:space="preserve">Законодательного Собрания Тверской области шестого созыва в офисе 8607/0280 ПАО Сбербанк, по адресу: 171506 Тверская область </w:t>
      </w:r>
      <w:proofErr w:type="spellStart"/>
      <w:r w:rsidR="009F4FF2">
        <w:rPr>
          <w:sz w:val="28"/>
          <w:szCs w:val="28"/>
        </w:rPr>
        <w:t>г</w:t>
      </w:r>
      <w:proofErr w:type="gramStart"/>
      <w:r w:rsidR="009F4FF2">
        <w:rPr>
          <w:sz w:val="28"/>
          <w:szCs w:val="28"/>
        </w:rPr>
        <w:t>.К</w:t>
      </w:r>
      <w:proofErr w:type="gramEnd"/>
      <w:r w:rsidR="009F4FF2">
        <w:rPr>
          <w:sz w:val="28"/>
          <w:szCs w:val="28"/>
        </w:rPr>
        <w:t>имры</w:t>
      </w:r>
      <w:proofErr w:type="spellEnd"/>
      <w:r w:rsidR="005B39A1">
        <w:rPr>
          <w:sz w:val="28"/>
          <w:szCs w:val="28"/>
        </w:rPr>
        <w:t xml:space="preserve">,     </w:t>
      </w:r>
      <w:r w:rsidR="009F4FF2">
        <w:rPr>
          <w:sz w:val="28"/>
          <w:szCs w:val="28"/>
        </w:rPr>
        <w:t xml:space="preserve"> ул. Троицкая д.9/11</w:t>
      </w:r>
      <w:r w:rsidR="006954E7">
        <w:rPr>
          <w:sz w:val="28"/>
          <w:szCs w:val="28"/>
        </w:rPr>
        <w:t>.</w:t>
      </w:r>
    </w:p>
    <w:p w:rsidR="00B770E1" w:rsidRDefault="009F4FF2" w:rsidP="006954E7">
      <w:pPr>
        <w:pStyle w:val="a8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Председателю территориальной избирательной комиссии города Кимры </w:t>
      </w:r>
      <w:r w:rsidR="005B39A1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Морозовой Татьяне Алексеевне выдать кандидатам, уполномоченным представителям по финансовым вопросам кандидатов</w:t>
      </w:r>
      <w:r w:rsidR="00B770E1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их назначения)</w:t>
      </w:r>
      <w:r w:rsidR="00B770E1">
        <w:rPr>
          <w:sz w:val="28"/>
          <w:szCs w:val="28"/>
        </w:rPr>
        <w:t xml:space="preserve"> разрешения на открытие специальных избирательных счетов по форме согласно приложению №1 к Порядку открытия, ведения и закрытия специальных избирательных счетов для формирования избирательных фондов кандидатов при проведении выборов депутатов Законодательного Собрания Тверской области, утверждённому постановлением избирательной комиссии Тверской области</w:t>
      </w:r>
      <w:proofErr w:type="gramEnd"/>
      <w:r w:rsidR="00B770E1">
        <w:rPr>
          <w:sz w:val="28"/>
          <w:szCs w:val="28"/>
        </w:rPr>
        <w:t xml:space="preserve"> от 12.05.2016г. №176/2265-5</w:t>
      </w:r>
    </w:p>
    <w:p w:rsidR="00B770E1" w:rsidRDefault="00B770E1" w:rsidP="006954E7">
      <w:pPr>
        <w:pStyle w:val="a8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9F4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офис 8607/0280 ПАО Сбербанк, по адресу: 171506 Тверская область</w:t>
      </w:r>
      <w:r w:rsidR="005B39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имры</w:t>
      </w:r>
      <w:proofErr w:type="spellEnd"/>
      <w:r w:rsidR="005B39A1">
        <w:rPr>
          <w:sz w:val="28"/>
          <w:szCs w:val="28"/>
        </w:rPr>
        <w:t xml:space="preserve">, </w:t>
      </w:r>
      <w:r>
        <w:rPr>
          <w:sz w:val="28"/>
          <w:szCs w:val="28"/>
        </w:rPr>
        <w:t>ул. Троицкая д.9/11</w:t>
      </w:r>
    </w:p>
    <w:p w:rsidR="009F4FF2" w:rsidRPr="001E6D0E" w:rsidRDefault="009F4FF2" w:rsidP="006954E7">
      <w:pPr>
        <w:pStyle w:val="a8"/>
        <w:widowControl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F4754" w:rsidRDefault="00CF4754" w:rsidP="006954E7">
      <w:pPr>
        <w:widowControl/>
        <w:tabs>
          <w:tab w:val="left" w:pos="993"/>
        </w:tabs>
        <w:autoSpaceDE/>
        <w:adjustRightInd/>
        <w:spacing w:line="312" w:lineRule="auto"/>
        <w:ind w:firstLine="709"/>
        <w:jc w:val="both"/>
        <w:rPr>
          <w:sz w:val="28"/>
          <w:szCs w:val="28"/>
        </w:rPr>
      </w:pPr>
    </w:p>
    <w:p w:rsidR="00CF4754" w:rsidRDefault="00CF4754" w:rsidP="00CF4754">
      <w:pPr>
        <w:widowControl/>
        <w:autoSpaceDE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482"/>
        <w:gridCol w:w="4557"/>
      </w:tblGrid>
      <w:tr w:rsidR="00CF4754" w:rsidTr="00CF4754">
        <w:tc>
          <w:tcPr>
            <w:tcW w:w="4482" w:type="dxa"/>
            <w:hideMark/>
          </w:tcPr>
          <w:p w:rsidR="00CF4754" w:rsidRDefault="00CF4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CF4754" w:rsidRDefault="00CF4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  <w:hideMark/>
          </w:tcPr>
          <w:p w:rsidR="00CF4754" w:rsidRDefault="00CF4754">
            <w:pPr>
              <w:pStyle w:val="2"/>
              <w:spacing w:line="276" w:lineRule="auto"/>
              <w:jc w:val="right"/>
              <w:rPr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Т.А.Морозова</w:t>
            </w:r>
            <w:proofErr w:type="spellEnd"/>
          </w:p>
        </w:tc>
      </w:tr>
      <w:tr w:rsidR="00CF4754" w:rsidTr="00CF4754">
        <w:trPr>
          <w:trHeight w:val="77"/>
        </w:trPr>
        <w:tc>
          <w:tcPr>
            <w:tcW w:w="4482" w:type="dxa"/>
          </w:tcPr>
          <w:p w:rsidR="00CF4754" w:rsidRDefault="00CF4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vAlign w:val="bottom"/>
          </w:tcPr>
          <w:p w:rsidR="00CF4754" w:rsidRDefault="00CF4754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CF4754" w:rsidTr="00CF4754">
        <w:tc>
          <w:tcPr>
            <w:tcW w:w="4482" w:type="dxa"/>
            <w:hideMark/>
          </w:tcPr>
          <w:p w:rsidR="00CF4754" w:rsidRDefault="00CF4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CF4754" w:rsidRDefault="00CF4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  <w:hideMark/>
          </w:tcPr>
          <w:p w:rsidR="00CF4754" w:rsidRDefault="00CF4754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eastAsia="en-US"/>
              </w:rPr>
              <w:t xml:space="preserve">                                   И.М.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CF4754" w:rsidRDefault="00CF4754" w:rsidP="00CF4754">
      <w:pPr>
        <w:tabs>
          <w:tab w:val="num" w:pos="927"/>
        </w:tabs>
        <w:spacing w:line="360" w:lineRule="auto"/>
        <w:ind w:firstLine="567"/>
        <w:jc w:val="both"/>
        <w:rPr>
          <w:rStyle w:val="a9"/>
          <w:rFonts w:ascii="Tahoma" w:hAnsi="Tahoma" w:cs="Tahoma"/>
          <w:szCs w:val="28"/>
        </w:rPr>
      </w:pPr>
    </w:p>
    <w:p w:rsidR="00CF4754" w:rsidRDefault="00CF4754" w:rsidP="00CF4754">
      <w:pPr>
        <w:tabs>
          <w:tab w:val="num" w:pos="927"/>
        </w:tabs>
        <w:spacing w:line="360" w:lineRule="auto"/>
        <w:ind w:firstLine="567"/>
        <w:jc w:val="both"/>
        <w:rPr>
          <w:rStyle w:val="a9"/>
          <w:rFonts w:ascii="Tahoma" w:hAnsi="Tahoma" w:cs="Tahoma"/>
          <w:szCs w:val="28"/>
        </w:rPr>
      </w:pPr>
    </w:p>
    <w:p w:rsidR="00CF4754" w:rsidRDefault="00CF4754" w:rsidP="00CF4754"/>
    <w:p w:rsidR="00CF4754" w:rsidRDefault="00CF4754" w:rsidP="00CF4754"/>
    <w:p w:rsidR="00D706C5" w:rsidRDefault="00D706C5"/>
    <w:sectPr w:rsidR="00D7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192"/>
    <w:multiLevelType w:val="hybridMultilevel"/>
    <w:tmpl w:val="1B56FE3C"/>
    <w:lvl w:ilvl="0" w:tplc="B6708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BC4835"/>
    <w:multiLevelType w:val="hybridMultilevel"/>
    <w:tmpl w:val="803E3866"/>
    <w:lvl w:ilvl="0" w:tplc="1E840A9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53"/>
    <w:rsid w:val="001E6D0E"/>
    <w:rsid w:val="00243E8C"/>
    <w:rsid w:val="002B2E54"/>
    <w:rsid w:val="005B39A1"/>
    <w:rsid w:val="0061362C"/>
    <w:rsid w:val="006954E7"/>
    <w:rsid w:val="007F1196"/>
    <w:rsid w:val="009F4FF2"/>
    <w:rsid w:val="00B770E1"/>
    <w:rsid w:val="00B87053"/>
    <w:rsid w:val="00CF4754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475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7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F475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F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F4754"/>
    <w:pPr>
      <w:widowControl/>
      <w:autoSpaceDE/>
      <w:autoSpaceDN/>
      <w:adjustRightInd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CF4754"/>
    <w:pPr>
      <w:autoSpaceDE/>
      <w:autoSpaceDN/>
      <w:adjustRightInd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F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CF475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7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4754"/>
    <w:pPr>
      <w:ind w:left="720"/>
      <w:contextualSpacing/>
    </w:pPr>
  </w:style>
  <w:style w:type="paragraph" w:customStyle="1" w:styleId="1">
    <w:name w:val="Обычный1"/>
    <w:rsid w:val="00CF475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CF4754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styleId="a9">
    <w:name w:val="Strong"/>
    <w:basedOn w:val="a0"/>
    <w:uiPriority w:val="22"/>
    <w:qFormat/>
    <w:rsid w:val="00CF47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475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7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F475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F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F4754"/>
    <w:pPr>
      <w:widowControl/>
      <w:autoSpaceDE/>
      <w:autoSpaceDN/>
      <w:adjustRightInd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CF4754"/>
    <w:pPr>
      <w:autoSpaceDE/>
      <w:autoSpaceDN/>
      <w:adjustRightInd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F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CF475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7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4754"/>
    <w:pPr>
      <w:ind w:left="720"/>
      <w:contextualSpacing/>
    </w:pPr>
  </w:style>
  <w:style w:type="paragraph" w:customStyle="1" w:styleId="1">
    <w:name w:val="Обычный1"/>
    <w:rsid w:val="00CF475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CF4754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styleId="a9">
    <w:name w:val="Strong"/>
    <w:basedOn w:val="a0"/>
    <w:uiPriority w:val="22"/>
    <w:qFormat/>
    <w:rsid w:val="00CF4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</cp:revision>
  <cp:lastPrinted>2016-06-22T09:30:00Z</cp:lastPrinted>
  <dcterms:created xsi:type="dcterms:W3CDTF">2007-07-30T22:13:00Z</dcterms:created>
  <dcterms:modified xsi:type="dcterms:W3CDTF">2016-06-22T09:30:00Z</dcterms:modified>
</cp:coreProperties>
</file>