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D272D9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16</w:t>
            </w:r>
            <w:r w:rsidR="00A37A57" w:rsidRPr="00346F1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3D23C8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18</w:t>
            </w:r>
            <w:r w:rsidRPr="00346F16">
              <w:rPr>
                <w:b/>
                <w:bCs/>
                <w:sz w:val="28"/>
              </w:rPr>
              <w:t>/</w:t>
            </w:r>
            <w:r w:rsidR="003D23C8">
              <w:rPr>
                <w:b/>
                <w:bCs/>
                <w:sz w:val="28"/>
              </w:rPr>
              <w:t>151</w:t>
            </w:r>
            <w:r w:rsidRPr="00346F16">
              <w:rPr>
                <w:b/>
                <w:bCs/>
                <w:sz w:val="28"/>
              </w:rPr>
              <w:t>-</w:t>
            </w:r>
            <w:r w:rsidR="00094A76" w:rsidRPr="00346F16">
              <w:rPr>
                <w:b/>
                <w:bCs/>
                <w:sz w:val="28"/>
              </w:rPr>
              <w:t>4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7D5039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0E3E8D">
        <w:rPr>
          <w:b/>
          <w:sz w:val="28"/>
          <w:szCs w:val="28"/>
        </w:rPr>
        <w:t>42</w:t>
      </w:r>
      <w:r w:rsidR="003D23C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</w:t>
      </w:r>
      <w:r w:rsidR="00BB33B5">
        <w:rPr>
          <w:b/>
          <w:sz w:val="28"/>
          <w:szCs w:val="28"/>
        </w:rPr>
        <w:t>депутатов Законодательного Собрания Тверской области шестого созыва 18 сентября 2016 года</w:t>
      </w:r>
      <w:r w:rsidR="007D5039">
        <w:rPr>
          <w:b/>
          <w:sz w:val="28"/>
          <w:szCs w:val="28"/>
        </w:rPr>
        <w:t xml:space="preserve"> 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участковой избирательной комиссии  №42</w:t>
      </w:r>
      <w:r w:rsidR="003D23C8">
        <w:rPr>
          <w:sz w:val="28"/>
          <w:szCs w:val="28"/>
        </w:rPr>
        <w:t>9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</w:t>
      </w:r>
      <w:r w:rsidR="00BB33B5">
        <w:rPr>
          <w:sz w:val="28"/>
          <w:szCs w:val="28"/>
        </w:rPr>
        <w:t xml:space="preserve">депутатов Законодательного Собрания </w:t>
      </w:r>
      <w:r w:rsidR="007D5039">
        <w:rPr>
          <w:sz w:val="28"/>
          <w:szCs w:val="28"/>
        </w:rPr>
        <w:t>Тверской области</w:t>
      </w:r>
      <w:r w:rsidR="00BB33B5">
        <w:rPr>
          <w:sz w:val="28"/>
          <w:szCs w:val="28"/>
        </w:rPr>
        <w:t xml:space="preserve"> шестого созыва 18 сентября 2016 года</w:t>
      </w:r>
      <w:r w:rsidR="00D272D9">
        <w:rPr>
          <w:sz w:val="28"/>
          <w:szCs w:val="28"/>
        </w:rPr>
        <w:t xml:space="preserve">, руководствуясь положениями пункта </w:t>
      </w:r>
      <w:r w:rsidR="007D5039">
        <w:rPr>
          <w:sz w:val="28"/>
          <w:szCs w:val="28"/>
        </w:rPr>
        <w:t>3.2</w:t>
      </w:r>
      <w:r w:rsidR="00D272D9">
        <w:rPr>
          <w:sz w:val="28"/>
          <w:szCs w:val="28"/>
        </w:rPr>
        <w:t xml:space="preserve">  раздела </w:t>
      </w:r>
      <w:r w:rsidR="00D272D9">
        <w:rPr>
          <w:sz w:val="28"/>
          <w:szCs w:val="28"/>
          <w:lang w:val="en-US"/>
        </w:rPr>
        <w:t>II</w:t>
      </w:r>
      <w:r w:rsidR="007D5039">
        <w:rPr>
          <w:sz w:val="28"/>
          <w:szCs w:val="28"/>
          <w:lang w:val="en-US"/>
        </w:rPr>
        <w:t>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0E3E8D">
        <w:rPr>
          <w:sz w:val="28"/>
          <w:szCs w:val="28"/>
        </w:rPr>
        <w:t>42</w:t>
      </w:r>
      <w:r w:rsidR="003D23C8">
        <w:rPr>
          <w:sz w:val="28"/>
          <w:szCs w:val="28"/>
        </w:rPr>
        <w:t>9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BB33B5">
        <w:rPr>
          <w:sz w:val="28"/>
          <w:szCs w:val="28"/>
        </w:rPr>
        <w:t>депутатов Законодательного Собрания Тверской области шестого созыва 18 сентября 2016 года</w:t>
      </w:r>
      <w:r w:rsidR="00BB33B5" w:rsidRPr="00346F16">
        <w:rPr>
          <w:sz w:val="28"/>
          <w:szCs w:val="28"/>
        </w:rPr>
        <w:t xml:space="preserve"> </w:t>
      </w:r>
      <w:r w:rsidR="005C7197" w:rsidRPr="00346F16">
        <w:rPr>
          <w:sz w:val="28"/>
          <w:szCs w:val="28"/>
        </w:rPr>
        <w:t xml:space="preserve">в количестве </w:t>
      </w:r>
      <w:r w:rsidR="003D23C8">
        <w:rPr>
          <w:sz w:val="28"/>
          <w:szCs w:val="28"/>
        </w:rPr>
        <w:t>10</w:t>
      </w:r>
      <w:r w:rsidR="005C7197" w:rsidRPr="00346F16">
        <w:rPr>
          <w:sz w:val="28"/>
          <w:szCs w:val="28"/>
        </w:rPr>
        <w:t xml:space="preserve"> (</w:t>
      </w:r>
      <w:r w:rsidR="003D23C8">
        <w:rPr>
          <w:sz w:val="28"/>
          <w:szCs w:val="28"/>
        </w:rPr>
        <w:t>десяти</w:t>
      </w:r>
      <w:r w:rsidR="005C7197" w:rsidRPr="00346F16">
        <w:rPr>
          <w:sz w:val="28"/>
          <w:szCs w:val="28"/>
        </w:rPr>
        <w:t xml:space="preserve">) штук </w:t>
      </w:r>
      <w:r w:rsidR="00752AE0">
        <w:rPr>
          <w:sz w:val="28"/>
          <w:szCs w:val="28"/>
        </w:rPr>
        <w:t xml:space="preserve">с </w:t>
      </w:r>
      <w:proofErr w:type="spellStart"/>
      <w:r w:rsidR="00670832">
        <w:rPr>
          <w:sz w:val="28"/>
          <w:szCs w:val="28"/>
        </w:rPr>
        <w:t>с</w:t>
      </w:r>
      <w:proofErr w:type="spellEnd"/>
      <w:r w:rsidR="00670832">
        <w:rPr>
          <w:sz w:val="28"/>
          <w:szCs w:val="28"/>
        </w:rPr>
        <w:t xml:space="preserve"> </w:t>
      </w:r>
      <w:r w:rsidR="00670832" w:rsidRPr="002D0A80">
        <w:rPr>
          <w:sz w:val="28"/>
          <w:szCs w:val="28"/>
        </w:rPr>
        <w:t>№2308</w:t>
      </w:r>
      <w:r w:rsidR="00670832">
        <w:rPr>
          <w:sz w:val="28"/>
          <w:szCs w:val="28"/>
        </w:rPr>
        <w:t>7</w:t>
      </w:r>
      <w:r w:rsidR="00670832" w:rsidRPr="002D0A80">
        <w:rPr>
          <w:sz w:val="28"/>
          <w:szCs w:val="28"/>
        </w:rPr>
        <w:t xml:space="preserve"> по №</w:t>
      </w:r>
      <w:r w:rsidR="00670832">
        <w:rPr>
          <w:sz w:val="28"/>
          <w:szCs w:val="28"/>
        </w:rPr>
        <w:t>2309</w:t>
      </w:r>
      <w:r w:rsidR="00670832" w:rsidRPr="002D0A80">
        <w:rPr>
          <w:sz w:val="28"/>
          <w:szCs w:val="28"/>
        </w:rPr>
        <w:t>6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E3E8D">
        <w:rPr>
          <w:bCs/>
          <w:sz w:val="28"/>
          <w:szCs w:val="28"/>
        </w:rPr>
        <w:t>42</w:t>
      </w:r>
      <w:r w:rsidR="003D23C8">
        <w:rPr>
          <w:bCs/>
          <w:sz w:val="28"/>
          <w:szCs w:val="28"/>
        </w:rPr>
        <w:t>9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Default="008D4DEA" w:rsidP="00BC34CD">
      <w:pPr>
        <w:spacing w:line="360" w:lineRule="auto"/>
        <w:ind w:right="-2"/>
        <w:jc w:val="both"/>
        <w:rPr>
          <w:bCs/>
          <w:sz w:val="28"/>
          <w:szCs w:val="28"/>
        </w:rPr>
      </w:pP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  <w:bookmarkStart w:id="0" w:name="_GoBack"/>
      <w:bookmarkEnd w:id="0"/>
    </w:p>
    <w:sectPr w:rsidR="005C7197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37FF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D247C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23C8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E40A3"/>
    <w:rsid w:val="004F48E7"/>
    <w:rsid w:val="00522679"/>
    <w:rsid w:val="0055224B"/>
    <w:rsid w:val="00567069"/>
    <w:rsid w:val="00591054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27481"/>
    <w:rsid w:val="00635B54"/>
    <w:rsid w:val="00644849"/>
    <w:rsid w:val="006477A2"/>
    <w:rsid w:val="0067083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D503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B33B5"/>
    <w:rsid w:val="00BB6D9F"/>
    <w:rsid w:val="00BC1D9C"/>
    <w:rsid w:val="00BC34CD"/>
    <w:rsid w:val="00C1006D"/>
    <w:rsid w:val="00C24276"/>
    <w:rsid w:val="00C34498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B2A3-1EC0-47D3-8FF6-7C336A63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ZX-Spectrum</dc:creator>
  <cp:keywords/>
  <dc:description/>
  <cp:lastModifiedBy>work</cp:lastModifiedBy>
  <cp:revision>4</cp:revision>
  <cp:lastPrinted>2016-08-12T08:45:00Z</cp:lastPrinted>
  <dcterms:created xsi:type="dcterms:W3CDTF">2016-09-16T21:19:00Z</dcterms:created>
  <dcterms:modified xsi:type="dcterms:W3CDTF">2016-09-23T15:52:00Z</dcterms:modified>
</cp:coreProperties>
</file>