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FD" w:rsidRDefault="00403E78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EC76FD" w:rsidRDefault="00403E78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EC76FD" w:rsidRDefault="00403E78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EC76FD" w:rsidRPr="00403E78" w:rsidRDefault="00EC76FD">
      <w:pPr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EC76FD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EC76FD" w:rsidRDefault="00403E7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12 </w:t>
            </w:r>
            <w:r>
              <w:rPr>
                <w:b/>
                <w:szCs w:val="28"/>
              </w:rPr>
              <w:t xml:space="preserve">мая </w:t>
            </w:r>
            <w:r>
              <w:rPr>
                <w:b/>
                <w:szCs w:val="28"/>
              </w:rPr>
              <w:t>2026 г.</w:t>
            </w:r>
          </w:p>
        </w:tc>
        <w:tc>
          <w:tcPr>
            <w:tcW w:w="3417" w:type="dxa"/>
            <w:noWrap/>
            <w:vAlign w:val="center"/>
          </w:tcPr>
          <w:p w:rsidR="00EC76FD" w:rsidRDefault="00EC76FD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EC76FD" w:rsidRDefault="00403E7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107/541-5</w:t>
            </w:r>
          </w:p>
        </w:tc>
      </w:tr>
      <w:tr w:rsidR="00EC76FD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C76FD" w:rsidRDefault="00EC76FD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EC76FD" w:rsidRDefault="00403E7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EC76FD" w:rsidRDefault="00EC76FD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C76FD" w:rsidRDefault="00EC76FD">
            <w:pPr>
              <w:jc w:val="right"/>
              <w:rPr>
                <w:szCs w:val="28"/>
              </w:rPr>
            </w:pPr>
          </w:p>
        </w:tc>
      </w:tr>
    </w:tbl>
    <w:p w:rsidR="00EC76FD" w:rsidRDefault="00403E78">
      <w:pPr>
        <w:spacing w:after="240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избирательной комиссии с правом решающего голоса </w:t>
      </w:r>
      <w:r>
        <w:rPr>
          <w:b/>
          <w:szCs w:val="28"/>
        </w:rPr>
        <w:t xml:space="preserve">избирательного участка № 356 Кимрского округа </w:t>
      </w:r>
      <w:r>
        <w:rPr>
          <w:b/>
          <w:szCs w:val="28"/>
        </w:rPr>
        <w:t>Гусевой И.В.</w:t>
      </w:r>
    </w:p>
    <w:p w:rsidR="00EC76FD" w:rsidRDefault="00403E78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 xml:space="preserve">На основании личного заявления члена участковой избирательной комиссии избирательного участка № 356 </w:t>
      </w:r>
      <w:r>
        <w:rPr>
          <w:szCs w:val="28"/>
        </w:rPr>
        <w:t xml:space="preserve">Кимрского округа </w:t>
      </w:r>
      <w:r>
        <w:rPr>
          <w:szCs w:val="28"/>
        </w:rPr>
        <w:t xml:space="preserve">Гусевой И.В.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полномочий 2</w:t>
      </w:r>
      <w:r>
        <w:rPr>
          <w:szCs w:val="28"/>
        </w:rPr>
        <w:t>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Тверской обла</w:t>
      </w:r>
      <w:r>
        <w:rPr>
          <w:szCs w:val="28"/>
        </w:rPr>
        <w:t xml:space="preserve">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EC76FD" w:rsidRDefault="00403E78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</w:t>
      </w:r>
      <w:r>
        <w:rPr>
          <w:szCs w:val="28"/>
        </w:rPr>
        <w:t xml:space="preserve">а </w:t>
      </w:r>
      <w:r>
        <w:rPr>
          <w:szCs w:val="28"/>
        </w:rPr>
        <w:t xml:space="preserve">избирательного участка № 356 </w:t>
      </w:r>
      <w:r>
        <w:rPr>
          <w:szCs w:val="28"/>
        </w:rPr>
        <w:t xml:space="preserve">Кимрского округа </w:t>
      </w:r>
      <w:r>
        <w:rPr>
          <w:szCs w:val="28"/>
        </w:rPr>
        <w:t xml:space="preserve">Гусеву И.В., выдвинутую </w:t>
      </w:r>
      <w:r>
        <w:rPr>
          <w:color w:val="000000"/>
          <w:szCs w:val="28"/>
        </w:rPr>
        <w:t>со</w:t>
      </w:r>
      <w:r>
        <w:rPr>
          <w:color w:val="000000"/>
          <w:szCs w:val="28"/>
        </w:rPr>
        <w:t>бранием избирателей по месту работы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EC76FD" w:rsidRDefault="00403E78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Гусевой И.В.</w:t>
      </w:r>
    </w:p>
    <w:p w:rsidR="00EC76FD" w:rsidRDefault="00403E78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города Кимры в информаци</w:t>
      </w:r>
      <w:r>
        <w:rPr>
          <w:szCs w:val="28"/>
        </w:rPr>
        <w:t>онно-телекоммуникационной сети «Интернет».</w:t>
      </w:r>
    </w:p>
    <w:p w:rsidR="00EC76FD" w:rsidRDefault="00403E78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EC76FD">
        <w:tc>
          <w:tcPr>
            <w:tcW w:w="4482" w:type="dxa"/>
            <w:noWrap/>
          </w:tcPr>
          <w:p w:rsidR="00EC76FD" w:rsidRDefault="00403E78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EC76FD" w:rsidRDefault="00403E78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EC76FD" w:rsidRDefault="00403E78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Т.Е. </w:t>
            </w:r>
            <w:r>
              <w:rPr>
                <w:rFonts w:ascii="Times New Roman" w:hAnsi="Times New Roman"/>
                <w:b w:val="0"/>
                <w:i w:val="0"/>
              </w:rPr>
              <w:t>Леонова</w:t>
            </w:r>
          </w:p>
        </w:tc>
      </w:tr>
      <w:tr w:rsidR="00EC76FD">
        <w:trPr>
          <w:trHeight w:val="77"/>
        </w:trPr>
        <w:tc>
          <w:tcPr>
            <w:tcW w:w="4482" w:type="dxa"/>
            <w:noWrap/>
          </w:tcPr>
          <w:p w:rsidR="00EC76FD" w:rsidRDefault="00EC76FD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EC76FD" w:rsidRDefault="00EC76FD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EC76FD">
        <w:tc>
          <w:tcPr>
            <w:tcW w:w="4482" w:type="dxa"/>
            <w:noWrap/>
          </w:tcPr>
          <w:p w:rsidR="00EC76FD" w:rsidRDefault="00403E78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EC76FD" w:rsidRDefault="00403E78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EC76FD" w:rsidRDefault="00403E78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EC76FD" w:rsidRDefault="00EC76FD">
      <w:pPr>
        <w:rPr>
          <w:sz w:val="2"/>
          <w:szCs w:val="2"/>
        </w:rPr>
      </w:pPr>
    </w:p>
    <w:sectPr w:rsidR="00EC76FD" w:rsidSect="00EC76F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FD" w:rsidRDefault="00403E78">
      <w:r>
        <w:separator/>
      </w:r>
    </w:p>
  </w:endnote>
  <w:endnote w:type="continuationSeparator" w:id="1">
    <w:p w:rsidR="00EC76FD" w:rsidRDefault="0040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FD" w:rsidRDefault="00403E78">
      <w:r>
        <w:separator/>
      </w:r>
    </w:p>
  </w:footnote>
  <w:footnote w:type="continuationSeparator" w:id="1">
    <w:p w:rsidR="00EC76FD" w:rsidRDefault="00403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14A8"/>
    <w:multiLevelType w:val="hybridMultilevel"/>
    <w:tmpl w:val="F85A59E6"/>
    <w:lvl w:ilvl="0" w:tplc="56AA2AA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87CAE2B8">
      <w:start w:val="1"/>
      <w:numFmt w:val="lowerLetter"/>
      <w:lvlText w:val="%2."/>
      <w:lvlJc w:val="left"/>
      <w:pPr>
        <w:ind w:left="1800" w:hanging="360"/>
      </w:pPr>
    </w:lvl>
    <w:lvl w:ilvl="2" w:tplc="395AB02A">
      <w:start w:val="1"/>
      <w:numFmt w:val="lowerRoman"/>
      <w:lvlText w:val="%3."/>
      <w:lvlJc w:val="right"/>
      <w:pPr>
        <w:ind w:left="2520" w:hanging="180"/>
      </w:pPr>
    </w:lvl>
    <w:lvl w:ilvl="3" w:tplc="BC4E81A0">
      <w:start w:val="1"/>
      <w:numFmt w:val="decimal"/>
      <w:lvlText w:val="%4."/>
      <w:lvlJc w:val="left"/>
      <w:pPr>
        <w:ind w:left="3240" w:hanging="360"/>
      </w:pPr>
    </w:lvl>
    <w:lvl w:ilvl="4" w:tplc="58AAF2D4">
      <w:start w:val="1"/>
      <w:numFmt w:val="lowerLetter"/>
      <w:lvlText w:val="%5."/>
      <w:lvlJc w:val="left"/>
      <w:pPr>
        <w:ind w:left="3960" w:hanging="360"/>
      </w:pPr>
    </w:lvl>
    <w:lvl w:ilvl="5" w:tplc="38C8B33A">
      <w:start w:val="1"/>
      <w:numFmt w:val="lowerRoman"/>
      <w:lvlText w:val="%6."/>
      <w:lvlJc w:val="right"/>
      <w:pPr>
        <w:ind w:left="4680" w:hanging="180"/>
      </w:pPr>
    </w:lvl>
    <w:lvl w:ilvl="6" w:tplc="3F0C064E">
      <w:start w:val="1"/>
      <w:numFmt w:val="decimal"/>
      <w:lvlText w:val="%7."/>
      <w:lvlJc w:val="left"/>
      <w:pPr>
        <w:ind w:left="5400" w:hanging="360"/>
      </w:pPr>
    </w:lvl>
    <w:lvl w:ilvl="7" w:tplc="60CE1FF2">
      <w:start w:val="1"/>
      <w:numFmt w:val="lowerLetter"/>
      <w:lvlText w:val="%8."/>
      <w:lvlJc w:val="left"/>
      <w:pPr>
        <w:ind w:left="6120" w:hanging="360"/>
      </w:pPr>
    </w:lvl>
    <w:lvl w:ilvl="8" w:tplc="DCF05CD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FD"/>
    <w:rsid w:val="00403E78"/>
    <w:rsid w:val="00EC7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76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C76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C76F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76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C76F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76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C76F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76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EC76F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76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C76F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76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C76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76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C76F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76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C76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C76F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C76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C76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C76FD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EC76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76F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76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C76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C76F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C76F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C76FD"/>
  </w:style>
  <w:style w:type="paragraph" w:customStyle="1" w:styleId="Footer">
    <w:name w:val="Footer"/>
    <w:basedOn w:val="a"/>
    <w:link w:val="FooterChar"/>
    <w:uiPriority w:val="99"/>
    <w:unhideWhenUsed/>
    <w:rsid w:val="00EC76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C76F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C76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C76FD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C76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C76F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C76F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C7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C76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C7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C76F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C76F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C76FD"/>
    <w:rPr>
      <w:sz w:val="18"/>
    </w:rPr>
  </w:style>
  <w:style w:type="character" w:styleId="ae">
    <w:name w:val="footnote reference"/>
    <w:basedOn w:val="a0"/>
    <w:uiPriority w:val="99"/>
    <w:unhideWhenUsed/>
    <w:rsid w:val="00EC76F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C76F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C76FD"/>
    <w:rPr>
      <w:sz w:val="20"/>
    </w:rPr>
  </w:style>
  <w:style w:type="character" w:styleId="af1">
    <w:name w:val="endnote reference"/>
    <w:basedOn w:val="a0"/>
    <w:uiPriority w:val="99"/>
    <w:semiHidden/>
    <w:unhideWhenUsed/>
    <w:rsid w:val="00EC76F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C76FD"/>
    <w:pPr>
      <w:spacing w:after="57"/>
    </w:pPr>
  </w:style>
  <w:style w:type="paragraph" w:styleId="21">
    <w:name w:val="toc 2"/>
    <w:basedOn w:val="a"/>
    <w:next w:val="a"/>
    <w:uiPriority w:val="39"/>
    <w:unhideWhenUsed/>
    <w:rsid w:val="00EC76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76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76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76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76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76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76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76FD"/>
    <w:pPr>
      <w:spacing w:after="57"/>
      <w:ind w:left="2268"/>
    </w:pPr>
  </w:style>
  <w:style w:type="paragraph" w:styleId="af2">
    <w:name w:val="TOC Heading"/>
    <w:uiPriority w:val="39"/>
    <w:unhideWhenUsed/>
    <w:rsid w:val="00EC76FD"/>
  </w:style>
  <w:style w:type="paragraph" w:styleId="af3">
    <w:name w:val="table of figures"/>
    <w:basedOn w:val="a"/>
    <w:next w:val="a"/>
    <w:uiPriority w:val="99"/>
    <w:unhideWhenUsed/>
    <w:rsid w:val="00EC76FD"/>
  </w:style>
  <w:style w:type="paragraph" w:customStyle="1" w:styleId="Heading2">
    <w:name w:val="Heading 2"/>
    <w:basedOn w:val="a"/>
    <w:next w:val="a"/>
    <w:link w:val="22"/>
    <w:qFormat/>
    <w:rsid w:val="00EC76F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EC76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EC76FD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C76FD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EC7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EC76FD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EC76F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C76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20</cp:revision>
  <dcterms:created xsi:type="dcterms:W3CDTF">2025-05-21T14:09:00Z</dcterms:created>
  <dcterms:modified xsi:type="dcterms:W3CDTF">2026-05-13T13:31:00Z</dcterms:modified>
</cp:coreProperties>
</file>