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A6" w:rsidRDefault="004C3826">
      <w:pPr>
        <w:pStyle w:val="Heading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4912A6" w:rsidRDefault="004C3826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4912A6" w:rsidRDefault="004C3826">
      <w:pPr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ПОСТАНОВЛЕНИЕ</w:t>
      </w:r>
    </w:p>
    <w:p w:rsidR="004912A6" w:rsidRDefault="004912A6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9"/>
        <w:gridCol w:w="3417"/>
        <w:gridCol w:w="2890"/>
      </w:tblGrid>
      <w:tr w:rsidR="004912A6">
        <w:trPr>
          <w:trHeight w:val="284"/>
        </w:trPr>
        <w:tc>
          <w:tcPr>
            <w:tcW w:w="30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4912A6" w:rsidRDefault="004C382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12 мая 2026 г.</w:t>
            </w:r>
          </w:p>
        </w:tc>
        <w:tc>
          <w:tcPr>
            <w:tcW w:w="3417" w:type="dxa"/>
            <w:noWrap/>
            <w:vAlign w:val="center"/>
          </w:tcPr>
          <w:p w:rsidR="004912A6" w:rsidRDefault="004912A6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4912A6" w:rsidRDefault="004C382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№ 107</w:t>
            </w:r>
            <w:bookmarkStart w:id="0" w:name="_GoBack"/>
            <w:bookmarkEnd w:id="0"/>
            <w:r>
              <w:rPr>
                <w:b/>
                <w:szCs w:val="28"/>
              </w:rPr>
              <w:t>/534-5</w:t>
            </w:r>
          </w:p>
        </w:tc>
      </w:tr>
      <w:tr w:rsidR="004912A6">
        <w:trPr>
          <w:trHeight w:val="284"/>
        </w:trPr>
        <w:tc>
          <w:tcPr>
            <w:tcW w:w="304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4912A6" w:rsidRDefault="004912A6">
            <w:pPr>
              <w:rPr>
                <w:szCs w:val="28"/>
              </w:rPr>
            </w:pPr>
          </w:p>
        </w:tc>
        <w:tc>
          <w:tcPr>
            <w:tcW w:w="3417" w:type="dxa"/>
            <w:noWrap/>
            <w:vAlign w:val="center"/>
          </w:tcPr>
          <w:p w:rsidR="004912A6" w:rsidRDefault="004C382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г. Кимры</w:t>
            </w:r>
          </w:p>
          <w:p w:rsidR="004912A6" w:rsidRDefault="004912A6">
            <w:pPr>
              <w:rPr>
                <w:bCs/>
                <w:sz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4912A6" w:rsidRDefault="004912A6">
            <w:pPr>
              <w:jc w:val="right"/>
              <w:rPr>
                <w:szCs w:val="28"/>
              </w:rPr>
            </w:pPr>
          </w:p>
        </w:tc>
      </w:tr>
    </w:tbl>
    <w:p w:rsidR="004912A6" w:rsidRDefault="004C3826">
      <w:pPr>
        <w:spacing w:after="240"/>
        <w:rPr>
          <w:b/>
          <w:szCs w:val="28"/>
        </w:rPr>
      </w:pPr>
      <w:r>
        <w:rPr>
          <w:b/>
          <w:szCs w:val="28"/>
        </w:rPr>
        <w:t>О досрочном прекращении полномочий члена участковой избирательной комиссии с правом решающего голоса избирательного участка № 362 Кимрского округа Зубовой Г.Г.</w:t>
      </w:r>
    </w:p>
    <w:p w:rsidR="004912A6" w:rsidRDefault="004C3826">
      <w:pPr>
        <w:spacing w:line="360" w:lineRule="auto"/>
        <w:ind w:firstLine="709"/>
        <w:jc w:val="both"/>
        <w:rPr>
          <w:b/>
          <w:spacing w:val="40"/>
          <w:szCs w:val="28"/>
        </w:rPr>
      </w:pPr>
      <w:proofErr w:type="gramStart"/>
      <w:r>
        <w:rPr>
          <w:szCs w:val="28"/>
        </w:rPr>
        <w:t>На основании личного заявления члена участковой избирательной комиссии избирательного участка № 362 Кимрского округа Зубовой Г.Г. об освобождении от обязанностей члена участковой избирательной комиссии с правом решающего голоса срока полномочий 2023 – 2028г.г., в соответствии с пунктом 7 статьи 28 Федерального закона от 12.06.2002 №67-ФЗ «Об основных гарантиях избирательных прав и права на участие в референдуме граждан Российской Федерации», пунктом</w:t>
      </w:r>
      <w:proofErr w:type="gramEnd"/>
      <w:r>
        <w:rPr>
          <w:szCs w:val="28"/>
        </w:rPr>
        <w:t xml:space="preserve"> 6 статьи 24 Избирательного кодекса Тверской области от 07.04.2003 №20-ЗО территориальная избирательная комиссия города Кимры </w:t>
      </w:r>
      <w:r>
        <w:rPr>
          <w:b/>
          <w:spacing w:val="40"/>
          <w:szCs w:val="28"/>
        </w:rPr>
        <w:t>постановляет:</w:t>
      </w:r>
    </w:p>
    <w:p w:rsidR="004912A6" w:rsidRDefault="004C3826">
      <w:pPr>
        <w:spacing w:line="336" w:lineRule="auto"/>
        <w:ind w:firstLine="709"/>
        <w:jc w:val="both"/>
        <w:rPr>
          <w:szCs w:val="28"/>
        </w:rPr>
      </w:pPr>
      <w:r>
        <w:t xml:space="preserve">1. Освободить от обязанностей члена </w:t>
      </w:r>
      <w:r>
        <w:rPr>
          <w:szCs w:val="28"/>
        </w:rPr>
        <w:t>участковой избирательной комиссии с правом решающего голоса избирательного участка № 362</w:t>
      </w:r>
      <w:r w:rsidR="00037B40">
        <w:rPr>
          <w:szCs w:val="28"/>
        </w:rPr>
        <w:t xml:space="preserve"> </w:t>
      </w:r>
      <w:r>
        <w:rPr>
          <w:szCs w:val="28"/>
        </w:rPr>
        <w:t xml:space="preserve">Кимрского округа Зубову Г.Г., выдвинутую </w:t>
      </w:r>
      <w:r>
        <w:rPr>
          <w:color w:val="000000"/>
          <w:szCs w:val="28"/>
        </w:rPr>
        <w:t>собранием избирателей по месту работы</w:t>
      </w:r>
    </w:p>
    <w:p w:rsidR="004912A6" w:rsidRDefault="004C3826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2. Аннулировать удостоверение члена участковой избирательной комиссии с правом решающего голоса Зубовой Г.Г.</w:t>
      </w:r>
    </w:p>
    <w:p w:rsidR="004912A6" w:rsidRDefault="004C3826">
      <w:pPr>
        <w:spacing w:line="336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3. Разместить настоящее постановление на сайте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избирательной комиссии города Кимры в информационно-телекоммуникационной сети «Интернет».</w:t>
      </w:r>
    </w:p>
    <w:p w:rsidR="004912A6" w:rsidRDefault="004C3826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председателя территориальной избирательной комиссии города Кимры Т.Е.Леонову.</w:t>
      </w:r>
    </w:p>
    <w:tbl>
      <w:tblPr>
        <w:tblpPr w:leftFromText="180" w:rightFromText="180" w:vertAnchor="text" w:horzAnchor="page" w:tblpX="1863" w:tblpY="80"/>
        <w:tblW w:w="9214" w:type="dxa"/>
        <w:tblLook w:val="0000"/>
      </w:tblPr>
      <w:tblGrid>
        <w:gridCol w:w="4482"/>
        <w:gridCol w:w="4732"/>
      </w:tblGrid>
      <w:tr w:rsidR="004912A6">
        <w:tc>
          <w:tcPr>
            <w:tcW w:w="4482" w:type="dxa"/>
            <w:noWrap/>
          </w:tcPr>
          <w:p w:rsidR="004912A6" w:rsidRDefault="004C3826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4912A6" w:rsidRDefault="004C3826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4912A6" w:rsidRDefault="004C3826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Т.Е. Леонова</w:t>
            </w:r>
          </w:p>
        </w:tc>
      </w:tr>
      <w:tr w:rsidR="004912A6">
        <w:trPr>
          <w:trHeight w:val="77"/>
        </w:trPr>
        <w:tc>
          <w:tcPr>
            <w:tcW w:w="4482" w:type="dxa"/>
            <w:noWrap/>
          </w:tcPr>
          <w:p w:rsidR="004912A6" w:rsidRDefault="004912A6">
            <w:pPr>
              <w:rPr>
                <w:szCs w:val="28"/>
                <w:highlight w:val="yellow"/>
              </w:rPr>
            </w:pPr>
          </w:p>
        </w:tc>
        <w:tc>
          <w:tcPr>
            <w:tcW w:w="4732" w:type="dxa"/>
            <w:noWrap/>
            <w:vAlign w:val="bottom"/>
          </w:tcPr>
          <w:p w:rsidR="004912A6" w:rsidRDefault="004912A6">
            <w:pPr>
              <w:pStyle w:val="Heading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4912A6">
        <w:tc>
          <w:tcPr>
            <w:tcW w:w="4482" w:type="dxa"/>
            <w:noWrap/>
          </w:tcPr>
          <w:p w:rsidR="004912A6" w:rsidRDefault="004C3826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4912A6" w:rsidRDefault="004C3826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4912A6" w:rsidRDefault="004C3826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Е.В.Виноградова</w:t>
            </w:r>
          </w:p>
        </w:tc>
      </w:tr>
    </w:tbl>
    <w:p w:rsidR="004912A6" w:rsidRDefault="004912A6">
      <w:pPr>
        <w:rPr>
          <w:sz w:val="2"/>
          <w:szCs w:val="2"/>
        </w:rPr>
      </w:pPr>
    </w:p>
    <w:sectPr w:rsidR="004912A6" w:rsidSect="004C3826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2A6" w:rsidRDefault="004C3826">
      <w:r>
        <w:separator/>
      </w:r>
    </w:p>
  </w:endnote>
  <w:endnote w:type="continuationSeparator" w:id="1">
    <w:p w:rsidR="004912A6" w:rsidRDefault="004C3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2A6" w:rsidRDefault="004C3826">
      <w:r>
        <w:separator/>
      </w:r>
    </w:p>
  </w:footnote>
  <w:footnote w:type="continuationSeparator" w:id="1">
    <w:p w:rsidR="004912A6" w:rsidRDefault="004C3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1E99"/>
    <w:multiLevelType w:val="hybridMultilevel"/>
    <w:tmpl w:val="EED4E506"/>
    <w:lvl w:ilvl="0" w:tplc="93B87F7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1568F1C">
      <w:start w:val="1"/>
      <w:numFmt w:val="lowerLetter"/>
      <w:lvlText w:val="%2."/>
      <w:lvlJc w:val="left"/>
      <w:pPr>
        <w:ind w:left="1800" w:hanging="360"/>
      </w:pPr>
    </w:lvl>
    <w:lvl w:ilvl="2" w:tplc="B26ECEE6">
      <w:start w:val="1"/>
      <w:numFmt w:val="lowerRoman"/>
      <w:lvlText w:val="%3."/>
      <w:lvlJc w:val="right"/>
      <w:pPr>
        <w:ind w:left="2520" w:hanging="180"/>
      </w:pPr>
    </w:lvl>
    <w:lvl w:ilvl="3" w:tplc="09926186">
      <w:start w:val="1"/>
      <w:numFmt w:val="decimal"/>
      <w:lvlText w:val="%4."/>
      <w:lvlJc w:val="left"/>
      <w:pPr>
        <w:ind w:left="3240" w:hanging="360"/>
      </w:pPr>
    </w:lvl>
    <w:lvl w:ilvl="4" w:tplc="E44CB644">
      <w:start w:val="1"/>
      <w:numFmt w:val="lowerLetter"/>
      <w:lvlText w:val="%5."/>
      <w:lvlJc w:val="left"/>
      <w:pPr>
        <w:ind w:left="3960" w:hanging="360"/>
      </w:pPr>
    </w:lvl>
    <w:lvl w:ilvl="5" w:tplc="F76C7406">
      <w:start w:val="1"/>
      <w:numFmt w:val="lowerRoman"/>
      <w:lvlText w:val="%6."/>
      <w:lvlJc w:val="right"/>
      <w:pPr>
        <w:ind w:left="4680" w:hanging="180"/>
      </w:pPr>
    </w:lvl>
    <w:lvl w:ilvl="6" w:tplc="98BA91B6">
      <w:start w:val="1"/>
      <w:numFmt w:val="decimal"/>
      <w:lvlText w:val="%7."/>
      <w:lvlJc w:val="left"/>
      <w:pPr>
        <w:ind w:left="5400" w:hanging="360"/>
      </w:pPr>
    </w:lvl>
    <w:lvl w:ilvl="7" w:tplc="7CC86DC2">
      <w:start w:val="1"/>
      <w:numFmt w:val="lowerLetter"/>
      <w:lvlText w:val="%8."/>
      <w:lvlJc w:val="left"/>
      <w:pPr>
        <w:ind w:left="6120" w:hanging="360"/>
      </w:pPr>
    </w:lvl>
    <w:lvl w:ilvl="8" w:tplc="2BF6008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2A6"/>
    <w:rsid w:val="00037B40"/>
    <w:rsid w:val="00234A0A"/>
    <w:rsid w:val="004912A6"/>
    <w:rsid w:val="004C3826"/>
    <w:rsid w:val="00666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912A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912A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912A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912A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912A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912A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912A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912A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4912A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912A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4912A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912A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912A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912A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912A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912A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912A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912A6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912A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912A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912A6"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sid w:val="004912A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912A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912A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12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12A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912A6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4912A6"/>
  </w:style>
  <w:style w:type="paragraph" w:customStyle="1" w:styleId="Footer">
    <w:name w:val="Footer"/>
    <w:basedOn w:val="a"/>
    <w:link w:val="FooterChar"/>
    <w:uiPriority w:val="99"/>
    <w:unhideWhenUsed/>
    <w:rsid w:val="004912A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4912A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912A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4912A6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4912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912A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12A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91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12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912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12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12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12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12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12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12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912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12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12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12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12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12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12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4912A6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4912A6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912A6"/>
    <w:rPr>
      <w:sz w:val="18"/>
    </w:rPr>
  </w:style>
  <w:style w:type="character" w:styleId="ae">
    <w:name w:val="footnote reference"/>
    <w:basedOn w:val="a0"/>
    <w:uiPriority w:val="99"/>
    <w:unhideWhenUsed/>
    <w:rsid w:val="004912A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912A6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4912A6"/>
    <w:rPr>
      <w:sz w:val="20"/>
    </w:rPr>
  </w:style>
  <w:style w:type="character" w:styleId="af1">
    <w:name w:val="endnote reference"/>
    <w:basedOn w:val="a0"/>
    <w:uiPriority w:val="99"/>
    <w:semiHidden/>
    <w:unhideWhenUsed/>
    <w:rsid w:val="004912A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912A6"/>
    <w:pPr>
      <w:spacing w:after="57"/>
    </w:pPr>
  </w:style>
  <w:style w:type="paragraph" w:styleId="21">
    <w:name w:val="toc 2"/>
    <w:basedOn w:val="a"/>
    <w:next w:val="a"/>
    <w:uiPriority w:val="39"/>
    <w:unhideWhenUsed/>
    <w:rsid w:val="004912A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912A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12A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12A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12A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12A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12A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12A6"/>
    <w:pPr>
      <w:spacing w:after="57"/>
      <w:ind w:left="2268"/>
    </w:pPr>
  </w:style>
  <w:style w:type="paragraph" w:styleId="af2">
    <w:name w:val="TOC Heading"/>
    <w:uiPriority w:val="39"/>
    <w:unhideWhenUsed/>
    <w:rsid w:val="004912A6"/>
  </w:style>
  <w:style w:type="paragraph" w:styleId="af3">
    <w:name w:val="table of figures"/>
    <w:basedOn w:val="a"/>
    <w:next w:val="a"/>
    <w:uiPriority w:val="99"/>
    <w:unhideWhenUsed/>
    <w:rsid w:val="004912A6"/>
  </w:style>
  <w:style w:type="paragraph" w:customStyle="1" w:styleId="Heading2">
    <w:name w:val="Heading 2"/>
    <w:basedOn w:val="a"/>
    <w:next w:val="a"/>
    <w:link w:val="22"/>
    <w:qFormat/>
    <w:rsid w:val="004912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22">
    <w:name w:val="Заголовок 2 Знак"/>
    <w:basedOn w:val="a0"/>
    <w:link w:val="Heading2"/>
    <w:rsid w:val="004912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4912A6"/>
    <w:pPr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4912A6"/>
    <w:pPr>
      <w:spacing w:after="120"/>
      <w:jc w:val="left"/>
    </w:pPr>
    <w:rPr>
      <w:sz w:val="24"/>
    </w:rPr>
  </w:style>
  <w:style w:type="character" w:customStyle="1" w:styleId="af5">
    <w:name w:val="Основной текст Знак"/>
    <w:basedOn w:val="a0"/>
    <w:link w:val="af4"/>
    <w:uiPriority w:val="99"/>
    <w:rsid w:val="00491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4912A6"/>
    <w:pPr>
      <w:ind w:left="720"/>
      <w:contextualSpacing/>
      <w:jc w:val="left"/>
    </w:pPr>
    <w:rPr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4912A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912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19</cp:revision>
  <dcterms:created xsi:type="dcterms:W3CDTF">2025-05-21T14:09:00Z</dcterms:created>
  <dcterms:modified xsi:type="dcterms:W3CDTF">2026-05-13T13:14:00Z</dcterms:modified>
</cp:coreProperties>
</file>