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51" w:rsidRPr="00061210" w:rsidRDefault="00A25D51" w:rsidP="00A25D51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A25D51" w:rsidRPr="00061210" w:rsidRDefault="00A25D51" w:rsidP="00A25D51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A25D51" w:rsidRPr="00061210" w:rsidRDefault="00A25D51" w:rsidP="00A25D51">
      <w:pPr>
        <w:spacing w:after="24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61210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25D51" w:rsidRPr="00061210" w:rsidTr="000F33E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D51" w:rsidRPr="00061210" w:rsidRDefault="00A25D51" w:rsidP="000F33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54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091" w:type="dxa"/>
            <w:vAlign w:val="center"/>
          </w:tcPr>
          <w:p w:rsidR="00A25D51" w:rsidRPr="00061210" w:rsidRDefault="00A25D51" w:rsidP="000F33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D51" w:rsidRPr="00061210" w:rsidRDefault="00A25D51" w:rsidP="000F33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A25D51" w:rsidRPr="00061210" w:rsidTr="000F33E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D51" w:rsidRPr="00061210" w:rsidRDefault="00A25D51" w:rsidP="000F3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25D51" w:rsidRPr="00061210" w:rsidRDefault="00A25D51" w:rsidP="000F33E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D51" w:rsidRPr="00061210" w:rsidRDefault="00A25D51" w:rsidP="000F33EE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51" w:rsidRPr="00061210" w:rsidRDefault="00A25D51" w:rsidP="00BA1F30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>
        <w:rPr>
          <w:b/>
          <w:bCs/>
          <w:sz w:val="28"/>
          <w:szCs w:val="28"/>
        </w:rPr>
        <w:t>Синюшкина</w:t>
      </w:r>
      <w:proofErr w:type="spellEnd"/>
      <w:r>
        <w:rPr>
          <w:b/>
          <w:bCs/>
          <w:sz w:val="28"/>
          <w:szCs w:val="28"/>
        </w:rPr>
        <w:t xml:space="preserve"> Валерия Борисовича</w:t>
      </w:r>
      <w:r w:rsidR="00F56904">
        <w:rPr>
          <w:b/>
          <w:bCs/>
          <w:sz w:val="28"/>
          <w:szCs w:val="28"/>
        </w:rPr>
        <w:t xml:space="preserve">, выдвинутого </w:t>
      </w:r>
      <w:r w:rsidR="00F56904" w:rsidRPr="00F56904">
        <w:rPr>
          <w:b/>
          <w:bCs/>
          <w:sz w:val="28"/>
          <w:szCs w:val="28"/>
        </w:rPr>
        <w:t>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="00F56904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 xml:space="preserve">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седьмого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A25D51" w:rsidRPr="009471AB" w:rsidRDefault="00A25D51" w:rsidP="00A25D51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61210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Валерием Борисовичем</w:t>
      </w:r>
      <w:r w:rsidRPr="00061210">
        <w:rPr>
          <w:rFonts w:ascii="Times New Roman" w:hAnsi="Times New Roman" w:cs="Times New Roman"/>
          <w:sz w:val="28"/>
          <w:szCs w:val="28"/>
        </w:rPr>
        <w:t xml:space="preserve"> на выдвижение и регистрацию кандидатом в депутаты </w:t>
      </w:r>
      <w:bookmarkStart w:id="1" w:name="OLE_LINK7"/>
      <w:bookmarkStart w:id="2" w:name="OLE_LINK8"/>
      <w:r w:rsidRPr="00061210">
        <w:rPr>
          <w:rFonts w:ascii="Times New Roman" w:hAnsi="Times New Roman" w:cs="Times New Roman"/>
          <w:sz w:val="28"/>
          <w:szCs w:val="28"/>
        </w:rPr>
        <w:t xml:space="preserve">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</w:t>
      </w:r>
      <w:bookmarkEnd w:id="1"/>
      <w:bookmarkEnd w:id="2"/>
      <w:r w:rsidRPr="0006121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«Кимрский избирательный округ №12» </w:t>
      </w:r>
      <w:r>
        <w:rPr>
          <w:rFonts w:ascii="Times New Roman" w:hAnsi="Times New Roman" w:cs="Times New Roman"/>
          <w:sz w:val="28"/>
          <w:szCs w:val="28"/>
        </w:rPr>
        <w:t>и проверив</w:t>
      </w:r>
      <w:r w:rsidRPr="000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6121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bookmarkStart w:id="3" w:name="OLE_LINK12"/>
      <w:bookmarkStart w:id="4" w:name="OLE_LINK13"/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bookmarkEnd w:id="3"/>
      <w:bookmarkEnd w:id="4"/>
      <w:r w:rsidRPr="0006121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23.07.2021 № 14</w:t>
      </w:r>
      <w:r w:rsidRPr="0006121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61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1210">
        <w:rPr>
          <w:rFonts w:ascii="Times New Roman" w:hAnsi="Times New Roman" w:cs="Times New Roman"/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созыва, выдвинутых </w:t>
      </w:r>
      <w:bookmarkStart w:id="5" w:name="OLE_LINK14"/>
      <w:bookmarkStart w:id="6" w:name="OLE_LINK15"/>
      <w:bookmarkStart w:id="7" w:name="OLE_LINK16"/>
      <w:bookmarkStart w:id="8" w:name="OLE_LINK17"/>
      <w:r w:rsidRPr="00061210">
        <w:rPr>
          <w:rFonts w:ascii="Times New Roman" w:hAnsi="Times New Roman" w:cs="Times New Roman"/>
          <w:sz w:val="28"/>
          <w:szCs w:val="28"/>
        </w:rPr>
        <w:t>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«Российская партия пенсионеров за социальную справедливость» в Тверской области» </w:t>
      </w:r>
      <w:r w:rsidRPr="00061210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Pr="00061210">
        <w:rPr>
          <w:rFonts w:ascii="Times New Roman" w:hAnsi="Times New Roman" w:cs="Times New Roman"/>
          <w:sz w:val="28"/>
          <w:szCs w:val="28"/>
        </w:rPr>
        <w:t>»</w:t>
      </w:r>
      <w:bookmarkEnd w:id="7"/>
      <w:bookmarkEnd w:id="8"/>
      <w:r w:rsidRPr="00061210">
        <w:rPr>
          <w:rFonts w:ascii="Times New Roman" w:hAnsi="Times New Roman" w:cs="Times New Roman"/>
          <w:sz w:val="28"/>
          <w:szCs w:val="28"/>
        </w:rPr>
        <w:t xml:space="preserve">, постановления Избирательной комиссии Тверской области от </w:t>
      </w:r>
      <w:r w:rsidRPr="00053C6E">
        <w:rPr>
          <w:rFonts w:ascii="Times New Roman" w:hAnsi="Times New Roman" w:cs="Times New Roman"/>
          <w:sz w:val="28"/>
          <w:szCs w:val="28"/>
        </w:rPr>
        <w:t>29.04.2021 № 219/2989-6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E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E">
        <w:rPr>
          <w:rFonts w:ascii="Times New Roman" w:hAnsi="Times New Roman" w:cs="Times New Roman"/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061210">
        <w:rPr>
          <w:rFonts w:ascii="Times New Roman" w:hAnsi="Times New Roman" w:cs="Times New Roman"/>
          <w:sz w:val="28"/>
          <w:szCs w:val="28"/>
        </w:rPr>
        <w:t>, в соответствии со статьями 21, пунктом 9 ст.32, 34,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Избирательного кодекса Тверской области от 07.04.2003 №20-ЗО</w:t>
      </w:r>
      <w:r w:rsidRPr="0006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12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5D51" w:rsidRPr="00D5543D" w:rsidRDefault="00A25D51" w:rsidP="00A25D5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Синюшкина</w:t>
      </w:r>
      <w:proofErr w:type="spellEnd"/>
      <w:r>
        <w:rPr>
          <w:sz w:val="28"/>
          <w:szCs w:val="28"/>
        </w:rPr>
        <w:t xml:space="preserve"> Валерия Борисовича, 1967</w:t>
      </w:r>
      <w:r w:rsidRPr="000D66BE">
        <w:rPr>
          <w:sz w:val="28"/>
          <w:szCs w:val="28"/>
        </w:rPr>
        <w:t xml:space="preserve"> года рождения, место жительства Тверская область, город </w:t>
      </w:r>
      <w:r>
        <w:rPr>
          <w:sz w:val="28"/>
          <w:szCs w:val="28"/>
        </w:rPr>
        <w:t>Кимры</w:t>
      </w:r>
      <w:r w:rsidRPr="000D66BE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пенсионера, депутата Кимрской городской Думы, ч</w:t>
      </w:r>
      <w:r w:rsidRPr="000D66BE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0D6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«Российская партия пенсионеров за социальную справедливость», </w:t>
      </w:r>
      <w:r w:rsidRPr="000D66BE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области»,</w:t>
      </w:r>
      <w:r w:rsidRPr="000D66BE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0D66BE">
        <w:rPr>
          <w:sz w:val="28"/>
          <w:szCs w:val="28"/>
        </w:rPr>
        <w:t xml:space="preserve"> созыва, по одномандатному избирательному округу «Кимрский избирательный округ №12»</w:t>
      </w:r>
      <w:r>
        <w:rPr>
          <w:sz w:val="28"/>
          <w:szCs w:val="28"/>
        </w:rPr>
        <w:t xml:space="preserve">, </w:t>
      </w:r>
      <w:r w:rsidRPr="00D5543D">
        <w:rPr>
          <w:sz w:val="28"/>
          <w:szCs w:val="28"/>
        </w:rPr>
        <w:t xml:space="preserve">05 августа 2021 года, </w:t>
      </w:r>
      <w:r>
        <w:rPr>
          <w:sz w:val="28"/>
          <w:szCs w:val="28"/>
        </w:rPr>
        <w:t>17 час. 00</w:t>
      </w:r>
      <w:r w:rsidRPr="00D5543D">
        <w:rPr>
          <w:sz w:val="28"/>
          <w:szCs w:val="28"/>
        </w:rPr>
        <w:t xml:space="preserve"> мин.</w:t>
      </w:r>
    </w:p>
    <w:p w:rsidR="00A25D51" w:rsidRDefault="00A25D51" w:rsidP="00A25D5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Синюшкину</w:t>
      </w:r>
      <w:proofErr w:type="spellEnd"/>
      <w:r>
        <w:rPr>
          <w:sz w:val="28"/>
          <w:szCs w:val="28"/>
        </w:rPr>
        <w:t xml:space="preserve"> В.Б.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10AA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Кимрскому одномандатному избирательному округу №12</w:t>
      </w:r>
      <w:r w:rsidRPr="00210AAD">
        <w:rPr>
          <w:sz w:val="28"/>
          <w:szCs w:val="28"/>
        </w:rPr>
        <w:t xml:space="preserve"> установленного образца.</w:t>
      </w:r>
    </w:p>
    <w:p w:rsidR="00A25D51" w:rsidRPr="00AB3665" w:rsidRDefault="00A25D51" w:rsidP="00A25D51">
      <w:pPr>
        <w:pStyle w:val="a4"/>
        <w:numPr>
          <w:ilvl w:val="0"/>
          <w:numId w:val="1"/>
        </w:numPr>
        <w:tabs>
          <w:tab w:val="left" w:pos="1134"/>
        </w:tabs>
        <w:spacing w:line="348" w:lineRule="auto"/>
        <w:ind w:left="0" w:firstLine="426"/>
        <w:rPr>
          <w:b w:val="0"/>
        </w:rPr>
      </w:pPr>
      <w:r w:rsidRPr="00AB3665">
        <w:rPr>
          <w:b w:val="0"/>
        </w:rPr>
        <w:t>Направить настоящее постановл</w:t>
      </w:r>
      <w:r>
        <w:rPr>
          <w:b w:val="0"/>
        </w:rPr>
        <w:t xml:space="preserve">ение для опубликования в газету </w:t>
      </w:r>
      <w:r w:rsidRPr="00AB3665">
        <w:rPr>
          <w:b w:val="0"/>
        </w:rPr>
        <w:t>«Кимры Сегодня».</w:t>
      </w:r>
    </w:p>
    <w:p w:rsidR="00A25D51" w:rsidRPr="00A25D51" w:rsidRDefault="00A25D51" w:rsidP="00A25D51">
      <w:pPr>
        <w:pStyle w:val="14-1512-1"/>
        <w:numPr>
          <w:ilvl w:val="0"/>
          <w:numId w:val="1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A25D51" w:rsidRPr="002A22FB" w:rsidRDefault="00A25D51" w:rsidP="00F56904">
      <w:pPr>
        <w:pStyle w:val="14-1512-1"/>
        <w:spacing w:after="120"/>
        <w:ind w:firstLine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A25D51" w:rsidRPr="00EE1441" w:rsidTr="000F33EE">
        <w:tc>
          <w:tcPr>
            <w:tcW w:w="4608" w:type="dxa"/>
          </w:tcPr>
          <w:p w:rsidR="00A25D51" w:rsidRPr="002A22FB" w:rsidRDefault="00A25D51" w:rsidP="00BA1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Т.Е.Леонова</w:t>
            </w:r>
          </w:p>
        </w:tc>
      </w:tr>
      <w:tr w:rsidR="00A25D51" w:rsidRPr="00EE1441" w:rsidTr="000F33EE">
        <w:tc>
          <w:tcPr>
            <w:tcW w:w="4608" w:type="dxa"/>
          </w:tcPr>
          <w:p w:rsidR="00A25D51" w:rsidRPr="00EE1441" w:rsidRDefault="00A25D51" w:rsidP="00BA1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40" w:type="dxa"/>
          </w:tcPr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5D51" w:rsidRPr="002A22FB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  <w:tc>
          <w:tcPr>
            <w:tcW w:w="2481" w:type="dxa"/>
          </w:tcPr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5D51" w:rsidRPr="00EE1441" w:rsidRDefault="00A25D51" w:rsidP="00BA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Н.А.Воронцова</w:t>
            </w:r>
          </w:p>
        </w:tc>
      </w:tr>
    </w:tbl>
    <w:p w:rsidR="00A25D51" w:rsidRDefault="00A25D51" w:rsidP="00A25D51">
      <w:pPr>
        <w:spacing w:after="0"/>
      </w:pPr>
    </w:p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D51"/>
    <w:rsid w:val="00416540"/>
    <w:rsid w:val="004904F0"/>
    <w:rsid w:val="00A25D51"/>
    <w:rsid w:val="00BA1F30"/>
    <w:rsid w:val="00E21415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EAA7-E4F1-46C9-8051-C767D67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25D5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25D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D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A25D5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A25D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25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2021-08-05T12:54:00Z</cp:lastPrinted>
  <dcterms:created xsi:type="dcterms:W3CDTF">2021-08-05T10:51:00Z</dcterms:created>
  <dcterms:modified xsi:type="dcterms:W3CDTF">2021-08-05T14:11:00Z</dcterms:modified>
</cp:coreProperties>
</file>