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E5" w:rsidRPr="00D638A1" w:rsidRDefault="00573FE5" w:rsidP="00573FE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73FE5" w:rsidRPr="00D638A1" w:rsidRDefault="00573FE5" w:rsidP="00573FE5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73FE5" w:rsidRPr="00D638A1" w:rsidRDefault="00573FE5" w:rsidP="00573FE5"/>
    <w:p w:rsidR="00573FE5" w:rsidRPr="00D638A1" w:rsidRDefault="00573FE5" w:rsidP="00573FE5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73FE5" w:rsidRPr="00D638A1" w:rsidRDefault="00573FE5" w:rsidP="00573FE5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573FE5" w:rsidRPr="00C93978" w:rsidTr="00AD3AA1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FE5" w:rsidRPr="00C93978" w:rsidRDefault="00573FE5" w:rsidP="00AD3AA1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14 июля</w:t>
            </w:r>
            <w:r w:rsidRPr="00C93978">
              <w:rPr>
                <w:b/>
                <w:szCs w:val="28"/>
              </w:rPr>
              <w:t xml:space="preserve"> 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73FE5" w:rsidRPr="00C93978" w:rsidRDefault="00573FE5" w:rsidP="00AD3AA1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FE5" w:rsidRPr="00C93978" w:rsidRDefault="00573FE5" w:rsidP="00AD3AA1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4</w:t>
            </w:r>
            <w:bookmarkStart w:id="0" w:name="_GoBack"/>
            <w:bookmarkEnd w:id="0"/>
            <w:r w:rsidRPr="00C93978">
              <w:rPr>
                <w:b/>
                <w:szCs w:val="28"/>
              </w:rPr>
              <w:t>/</w:t>
            </w:r>
            <w:r w:rsidR="00ED7180">
              <w:rPr>
                <w:b/>
                <w:szCs w:val="28"/>
              </w:rPr>
              <w:t>23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573FE5" w:rsidRPr="00D638A1" w:rsidTr="00AD3A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FE5" w:rsidRPr="00D638A1" w:rsidRDefault="00573FE5" w:rsidP="00AD3AA1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73FE5" w:rsidRPr="00D638A1" w:rsidRDefault="00573FE5" w:rsidP="00AD3AA1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73FE5" w:rsidRPr="00D638A1" w:rsidRDefault="00573FE5" w:rsidP="00AD3AA1">
            <w:pPr>
              <w:jc w:val="right"/>
              <w:rPr>
                <w:szCs w:val="28"/>
              </w:rPr>
            </w:pPr>
          </w:p>
        </w:tc>
      </w:tr>
    </w:tbl>
    <w:p w:rsidR="00573FE5" w:rsidRPr="00FF3D5E" w:rsidRDefault="00573FE5" w:rsidP="00573FE5">
      <w:pPr>
        <w:jc w:val="both"/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 </w:t>
      </w:r>
    </w:p>
    <w:p w:rsidR="00E40204" w:rsidRDefault="00573FE5" w:rsidP="00157A42">
      <w:pPr>
        <w:rPr>
          <w:b/>
          <w:snapToGrid w:val="0"/>
          <w:szCs w:val="28"/>
        </w:rPr>
      </w:pPr>
      <w:r w:rsidRPr="00573FE5">
        <w:rPr>
          <w:b/>
          <w:snapToGrid w:val="0"/>
          <w:szCs w:val="28"/>
        </w:rPr>
        <w:t xml:space="preserve">Об ответственных лицах за </w:t>
      </w:r>
      <w:r w:rsidR="00E94D91">
        <w:rPr>
          <w:b/>
          <w:snapToGrid w:val="0"/>
          <w:szCs w:val="28"/>
        </w:rPr>
        <w:t>получение</w:t>
      </w:r>
      <w:r w:rsidRPr="00573FE5">
        <w:rPr>
          <w:b/>
          <w:snapToGrid w:val="0"/>
          <w:szCs w:val="28"/>
        </w:rPr>
        <w:t xml:space="preserve"> и передачу специальных знаков (марок) для избирательных бюллетеней на выборах </w:t>
      </w:r>
      <w:proofErr w:type="gramStart"/>
      <w:r w:rsidRPr="00573FE5">
        <w:rPr>
          <w:b/>
          <w:snapToGrid w:val="0"/>
          <w:szCs w:val="28"/>
        </w:rPr>
        <w:t>депутатов Государственной Думы Федерального Собрания Российской Федерации восьмого созыва</w:t>
      </w:r>
      <w:proofErr w:type="gramEnd"/>
    </w:p>
    <w:p w:rsidR="00157A42" w:rsidRDefault="00157A42" w:rsidP="00157A42">
      <w:pPr>
        <w:rPr>
          <w:b/>
          <w:snapToGrid w:val="0"/>
          <w:szCs w:val="28"/>
        </w:rPr>
      </w:pPr>
    </w:p>
    <w:p w:rsidR="00573FE5" w:rsidRDefault="00573FE5" w:rsidP="0090395F">
      <w:pPr>
        <w:spacing w:line="360" w:lineRule="auto"/>
        <w:ind w:firstLine="567"/>
        <w:jc w:val="both"/>
        <w:rPr>
          <w:b/>
          <w:snapToGrid w:val="0"/>
          <w:szCs w:val="28"/>
        </w:rPr>
      </w:pPr>
      <w:proofErr w:type="gramStart"/>
      <w:r>
        <w:rPr>
          <w:szCs w:val="28"/>
        </w:rPr>
        <w:t xml:space="preserve">На основании части 2 статьи 79 Федерального закона от 22.02.2014 </w:t>
      </w:r>
      <w:r>
        <w:rPr>
          <w:szCs w:val="28"/>
        </w:rPr>
        <w:br/>
        <w:t>№</w:t>
      </w:r>
      <w:r w:rsidRPr="00895D04">
        <w:t xml:space="preserve"> </w:t>
      </w:r>
      <w:r>
        <w:rPr>
          <w:szCs w:val="28"/>
        </w:rPr>
        <w:t>20-ФЗ «</w:t>
      </w:r>
      <w:r w:rsidRPr="00177DF5">
        <w:rPr>
          <w:szCs w:val="28"/>
        </w:rPr>
        <w:t>О выборах депутатов Государственной Думы Федеральног</w:t>
      </w:r>
      <w:r>
        <w:rPr>
          <w:szCs w:val="28"/>
        </w:rPr>
        <w:t xml:space="preserve">о Собрания Российской Федерации», постановления Центральной избирательной комиссии Российской Федерации от </w:t>
      </w:r>
      <w:r w:rsidRPr="002C6DB0">
        <w:rPr>
          <w:szCs w:val="28"/>
        </w:rPr>
        <w:t>28.04.2021 № 4/31-8</w:t>
      </w:r>
      <w:r>
        <w:rPr>
          <w:szCs w:val="28"/>
        </w:rPr>
        <w:t xml:space="preserve"> </w:t>
      </w:r>
      <w:r>
        <w:rPr>
          <w:szCs w:val="28"/>
        </w:rPr>
        <w:br/>
        <w:t>«</w:t>
      </w:r>
      <w:r w:rsidRPr="002C6DB0">
        <w:rPr>
          <w:szCs w:val="28"/>
        </w:rPr>
        <w:t>О специальных знаках (марках) для избирательных бюллетеней для голосования на выборах депутатов Государственной Думы Федерального Собрания Российской Федерации восьмого созыва</w:t>
      </w:r>
      <w:r>
        <w:rPr>
          <w:szCs w:val="28"/>
        </w:rPr>
        <w:t>», п</w:t>
      </w:r>
      <w:r w:rsidRPr="00A16ACC">
        <w:rPr>
          <w:szCs w:val="28"/>
        </w:rPr>
        <w:t>остановлени</w:t>
      </w:r>
      <w:r>
        <w:rPr>
          <w:szCs w:val="28"/>
        </w:rPr>
        <w:t>я</w:t>
      </w:r>
      <w:r w:rsidRPr="00A16ACC">
        <w:rPr>
          <w:szCs w:val="28"/>
        </w:rPr>
        <w:t xml:space="preserve"> Центральной избирательной комиссии </w:t>
      </w:r>
      <w:r>
        <w:rPr>
          <w:szCs w:val="28"/>
        </w:rPr>
        <w:t xml:space="preserve">Российской Федерации </w:t>
      </w:r>
      <w:r w:rsidRPr="00A16ACC">
        <w:rPr>
          <w:szCs w:val="28"/>
        </w:rPr>
        <w:t xml:space="preserve">от </w:t>
      </w:r>
      <w:r>
        <w:rPr>
          <w:szCs w:val="28"/>
        </w:rPr>
        <w:t>28.04.2021 №</w:t>
      </w:r>
      <w:r w:rsidRPr="00A16ACC">
        <w:rPr>
          <w:szCs w:val="28"/>
        </w:rPr>
        <w:t xml:space="preserve"> 4/28-8</w:t>
      </w:r>
      <w:proofErr w:type="gramEnd"/>
      <w:r>
        <w:rPr>
          <w:szCs w:val="28"/>
        </w:rPr>
        <w:t xml:space="preserve"> «</w:t>
      </w:r>
      <w:proofErr w:type="gramStart"/>
      <w:r w:rsidRPr="00A16ACC">
        <w:rPr>
          <w:szCs w:val="28"/>
        </w:rPr>
        <w:t>О возложении полномочий окружных избирательных комиссий по выборам депутатов Государственной Думы Федерального Собрания Российской Федерации восьмого созыва на избирательные комиссии субъектов Российской Федерации, террито</w:t>
      </w:r>
      <w:r>
        <w:rPr>
          <w:szCs w:val="28"/>
        </w:rPr>
        <w:t xml:space="preserve">риальные избирательные комиссии», статей 19, </w:t>
      </w:r>
      <w:r w:rsidRPr="00675468">
        <w:rPr>
          <w:szCs w:val="28"/>
        </w:rPr>
        <w:t xml:space="preserve">60 Избирательного кодекса Тверской области </w:t>
      </w:r>
      <w:r>
        <w:rPr>
          <w:szCs w:val="28"/>
        </w:rPr>
        <w:br/>
      </w:r>
      <w:r w:rsidRPr="00675468">
        <w:rPr>
          <w:szCs w:val="28"/>
        </w:rPr>
        <w:t>от 07.04.2003 №</w:t>
      </w:r>
      <w:r>
        <w:rPr>
          <w:szCs w:val="28"/>
        </w:rPr>
        <w:t xml:space="preserve"> </w:t>
      </w:r>
      <w:r w:rsidRPr="00675468">
        <w:rPr>
          <w:szCs w:val="28"/>
        </w:rPr>
        <w:t>20-ЗО</w:t>
      </w:r>
      <w:r>
        <w:rPr>
          <w:szCs w:val="28"/>
        </w:rPr>
        <w:t>, постановлени</w:t>
      </w:r>
      <w:r w:rsidR="00E94D91">
        <w:rPr>
          <w:szCs w:val="28"/>
        </w:rPr>
        <w:t>я и</w:t>
      </w:r>
      <w:r>
        <w:rPr>
          <w:szCs w:val="28"/>
        </w:rPr>
        <w:t>збирательной комиссии Тверской области от 06.07.2021 № 8/97-7 «</w:t>
      </w:r>
      <w:r w:rsidRPr="00573FE5">
        <w:rPr>
          <w:snapToGrid w:val="0"/>
          <w:szCs w:val="28"/>
        </w:rPr>
        <w:t>Об ответственных лицах за доставку и передачу специальных знаков (марок) для избирательных бюллетеней на выборах</w:t>
      </w:r>
      <w:proofErr w:type="gramEnd"/>
      <w:r w:rsidRPr="00573FE5">
        <w:rPr>
          <w:snapToGrid w:val="0"/>
          <w:szCs w:val="28"/>
        </w:rPr>
        <w:t xml:space="preserve"> депутатов Государственной Думы Федерального Собрания Российской Федерации восьмого созыва</w:t>
      </w:r>
      <w:r>
        <w:rPr>
          <w:snapToGrid w:val="0"/>
          <w:szCs w:val="28"/>
        </w:rPr>
        <w:t xml:space="preserve">», территориальная избирательная комиссия города Кимры </w:t>
      </w:r>
      <w:r w:rsidRPr="00573FE5">
        <w:rPr>
          <w:b/>
          <w:snapToGrid w:val="0"/>
          <w:szCs w:val="28"/>
        </w:rPr>
        <w:t>постановляет:</w:t>
      </w:r>
    </w:p>
    <w:p w:rsidR="00573FE5" w:rsidRPr="00573FE5" w:rsidRDefault="00573FE5" w:rsidP="00E94D91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snapToGrid w:val="0"/>
          <w:szCs w:val="28"/>
        </w:rPr>
      </w:pPr>
      <w:r w:rsidRPr="00573FE5">
        <w:rPr>
          <w:szCs w:val="28"/>
        </w:rPr>
        <w:t xml:space="preserve">Назначить ответственными лицами за </w:t>
      </w:r>
      <w:r w:rsidR="00E94D91">
        <w:rPr>
          <w:szCs w:val="28"/>
        </w:rPr>
        <w:t>получение от избирательной комиссии Тверской области</w:t>
      </w:r>
      <w:r w:rsidRPr="00573FE5">
        <w:rPr>
          <w:szCs w:val="28"/>
        </w:rPr>
        <w:t xml:space="preserve"> и передачу </w:t>
      </w:r>
      <w:r w:rsidR="00E94D91">
        <w:rPr>
          <w:szCs w:val="28"/>
        </w:rPr>
        <w:t xml:space="preserve">участковым избирательным </w:t>
      </w:r>
      <w:r w:rsidR="00E94D91">
        <w:rPr>
          <w:szCs w:val="28"/>
        </w:rPr>
        <w:lastRenderedPageBreak/>
        <w:t xml:space="preserve">комиссиям города Кимры </w:t>
      </w:r>
      <w:r w:rsidRPr="00573FE5">
        <w:rPr>
          <w:szCs w:val="28"/>
        </w:rPr>
        <w:t>специальных знаков (марок) для избирательных бюллетеней на выборах депутатов Государственной Думы Федерального Собрания Российской Федерации восьмого созыва членов</w:t>
      </w:r>
      <w:r>
        <w:rPr>
          <w:szCs w:val="28"/>
        </w:rPr>
        <w:t xml:space="preserve"> территориальной избирательной комиссии города Кимры с правом решающего голоса: Леонову Татьяну Евгеньевну, Воронцову Наталью Александровну, Селькову</w:t>
      </w:r>
      <w:r w:rsidR="00E94D91">
        <w:rPr>
          <w:szCs w:val="28"/>
        </w:rPr>
        <w:t xml:space="preserve"> Наталию Борисовну, </w:t>
      </w:r>
      <w:proofErr w:type="spellStart"/>
      <w:r w:rsidR="00E94D91">
        <w:rPr>
          <w:szCs w:val="28"/>
        </w:rPr>
        <w:t>Гомулину</w:t>
      </w:r>
      <w:proofErr w:type="spellEnd"/>
      <w:r w:rsidR="00E94D91">
        <w:rPr>
          <w:szCs w:val="28"/>
        </w:rPr>
        <w:t xml:space="preserve"> Та</w:t>
      </w:r>
      <w:r>
        <w:rPr>
          <w:szCs w:val="28"/>
        </w:rPr>
        <w:t>тьяну Юрьевну.</w:t>
      </w:r>
    </w:p>
    <w:p w:rsidR="00573FE5" w:rsidRPr="00157039" w:rsidRDefault="00573FE5" w:rsidP="00E94D91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360"/>
        <w:jc w:val="both"/>
        <w:rPr>
          <w:szCs w:val="26"/>
        </w:rPr>
      </w:pPr>
      <w:r w:rsidRPr="00157039">
        <w:rPr>
          <w:szCs w:val="26"/>
        </w:rPr>
        <w:t xml:space="preserve">Направить настоящее постановление в </w:t>
      </w:r>
      <w:r>
        <w:rPr>
          <w:szCs w:val="26"/>
        </w:rPr>
        <w:t>участковые</w:t>
      </w:r>
      <w:r w:rsidRPr="00157039">
        <w:rPr>
          <w:szCs w:val="26"/>
        </w:rPr>
        <w:t xml:space="preserve"> избирательные комиссии </w:t>
      </w:r>
      <w:r>
        <w:rPr>
          <w:szCs w:val="26"/>
        </w:rPr>
        <w:t xml:space="preserve">города Кимры </w:t>
      </w:r>
      <w:r w:rsidRPr="00157039">
        <w:rPr>
          <w:szCs w:val="26"/>
        </w:rPr>
        <w:t>Тверской области.</w:t>
      </w:r>
    </w:p>
    <w:p w:rsidR="00573FE5" w:rsidRDefault="00573FE5" w:rsidP="00E94D91">
      <w:pPr>
        <w:numPr>
          <w:ilvl w:val="0"/>
          <w:numId w:val="1"/>
        </w:numPr>
        <w:tabs>
          <w:tab w:val="left" w:pos="0"/>
        </w:tabs>
        <w:spacing w:line="360" w:lineRule="auto"/>
        <w:ind w:left="0" w:firstLine="360"/>
        <w:jc w:val="both"/>
        <w:rPr>
          <w:szCs w:val="26"/>
        </w:rPr>
      </w:pPr>
      <w:r w:rsidRPr="00157039">
        <w:rPr>
          <w:szCs w:val="28"/>
        </w:rPr>
        <w:t>Возложить контроль</w:t>
      </w:r>
      <w:r>
        <w:rPr>
          <w:szCs w:val="28"/>
        </w:rPr>
        <w:t xml:space="preserve"> исполнения</w:t>
      </w:r>
      <w:r w:rsidRPr="00157039">
        <w:rPr>
          <w:szCs w:val="28"/>
        </w:rPr>
        <w:t xml:space="preserve"> настоящего постановления </w:t>
      </w:r>
      <w:r w:rsidRPr="00157039">
        <w:rPr>
          <w:szCs w:val="28"/>
        </w:rPr>
        <w:br/>
        <w:t xml:space="preserve">на председателя </w:t>
      </w:r>
      <w:r>
        <w:rPr>
          <w:szCs w:val="28"/>
        </w:rPr>
        <w:t xml:space="preserve">территориальной </w:t>
      </w:r>
      <w:r w:rsidRPr="00157039">
        <w:rPr>
          <w:szCs w:val="28"/>
        </w:rPr>
        <w:t xml:space="preserve"> избирательной комиссии </w:t>
      </w:r>
      <w:r>
        <w:rPr>
          <w:szCs w:val="28"/>
        </w:rPr>
        <w:t>города Кимры Т.Е. Леонову</w:t>
      </w:r>
      <w:r w:rsidRPr="0099740E">
        <w:rPr>
          <w:szCs w:val="28"/>
        </w:rPr>
        <w:t>.</w:t>
      </w:r>
    </w:p>
    <w:p w:rsidR="00573FE5" w:rsidRDefault="00573FE5" w:rsidP="00573FE5">
      <w:pPr>
        <w:numPr>
          <w:ilvl w:val="0"/>
          <w:numId w:val="1"/>
        </w:numPr>
        <w:tabs>
          <w:tab w:val="left" w:pos="0"/>
        </w:tabs>
        <w:spacing w:after="240" w:line="360" w:lineRule="auto"/>
        <w:ind w:left="0" w:firstLine="360"/>
        <w:jc w:val="both"/>
        <w:rPr>
          <w:szCs w:val="28"/>
        </w:rPr>
      </w:pP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</w:t>
      </w:r>
      <w:r>
        <w:rPr>
          <w:color w:val="000000"/>
          <w:spacing w:val="-1"/>
          <w:szCs w:val="28"/>
        </w:rPr>
        <w:t xml:space="preserve">настоящее постановление </w:t>
      </w:r>
      <w:r>
        <w:rPr>
          <w:szCs w:val="28"/>
        </w:rPr>
        <w:t xml:space="preserve">на сайте территориальной </w:t>
      </w:r>
      <w:r w:rsidRPr="00157039">
        <w:rPr>
          <w:szCs w:val="28"/>
        </w:rPr>
        <w:t xml:space="preserve"> избирательной комиссии </w:t>
      </w:r>
      <w:r>
        <w:rPr>
          <w:szCs w:val="28"/>
        </w:rPr>
        <w:t>города Кимры в информационно-телекоммуникационной сети «Интернет».</w:t>
      </w:r>
    </w:p>
    <w:p w:rsidR="00E94D91" w:rsidRDefault="00E94D91" w:rsidP="00E94D91">
      <w:pPr>
        <w:tabs>
          <w:tab w:val="left" w:pos="0"/>
        </w:tabs>
        <w:spacing w:after="240" w:line="360" w:lineRule="auto"/>
        <w:jc w:val="both"/>
        <w:rPr>
          <w:szCs w:val="28"/>
        </w:rPr>
      </w:pPr>
    </w:p>
    <w:tbl>
      <w:tblPr>
        <w:tblpPr w:leftFromText="180" w:rightFromText="180" w:vertAnchor="text" w:horzAnchor="page" w:tblpX="1721" w:tblpY="80"/>
        <w:tblW w:w="10422" w:type="dxa"/>
        <w:tblLook w:val="0000"/>
      </w:tblPr>
      <w:tblGrid>
        <w:gridCol w:w="4482"/>
        <w:gridCol w:w="5940"/>
      </w:tblGrid>
      <w:tr w:rsidR="00E94D91" w:rsidRPr="00D638A1" w:rsidTr="00AD3AA1">
        <w:tc>
          <w:tcPr>
            <w:tcW w:w="4482" w:type="dxa"/>
          </w:tcPr>
          <w:p w:rsidR="00E94D91" w:rsidRPr="00D638A1" w:rsidRDefault="00E94D91" w:rsidP="00AD3AA1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E94D91" w:rsidRPr="00D638A1" w:rsidRDefault="00E94D91" w:rsidP="00AD3AA1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E94D91" w:rsidRPr="00D638A1" w:rsidRDefault="00E94D91" w:rsidP="00AD3AA1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E94D91" w:rsidRPr="00900579" w:rsidTr="00AD3AA1">
        <w:trPr>
          <w:trHeight w:val="77"/>
        </w:trPr>
        <w:tc>
          <w:tcPr>
            <w:tcW w:w="4482" w:type="dxa"/>
          </w:tcPr>
          <w:p w:rsidR="00E94D91" w:rsidRPr="00900579" w:rsidRDefault="00E94D91" w:rsidP="00AD3AA1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E94D91" w:rsidRPr="00900579" w:rsidRDefault="00E94D91" w:rsidP="00AD3AA1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E94D91" w:rsidRPr="00215D3D" w:rsidTr="00AD3AA1">
        <w:tc>
          <w:tcPr>
            <w:tcW w:w="4482" w:type="dxa"/>
          </w:tcPr>
          <w:p w:rsidR="00E94D91" w:rsidRPr="00215D3D" w:rsidRDefault="00E94D91" w:rsidP="00AD3AA1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E94D91" w:rsidRPr="00215D3D" w:rsidRDefault="00E94D91" w:rsidP="00AD3AA1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E94D91" w:rsidRPr="00215D3D" w:rsidRDefault="00E94D91" w:rsidP="00AD3AA1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E94D91" w:rsidRDefault="00E94D91" w:rsidP="00E94D91">
      <w:pPr>
        <w:tabs>
          <w:tab w:val="left" w:pos="0"/>
        </w:tabs>
        <w:spacing w:after="240" w:line="360" w:lineRule="auto"/>
        <w:jc w:val="both"/>
        <w:rPr>
          <w:szCs w:val="28"/>
        </w:rPr>
      </w:pPr>
    </w:p>
    <w:p w:rsidR="00573FE5" w:rsidRPr="00573FE5" w:rsidRDefault="00573FE5" w:rsidP="00573FE5">
      <w:pPr>
        <w:ind w:left="360"/>
        <w:jc w:val="both"/>
        <w:rPr>
          <w:snapToGrid w:val="0"/>
          <w:szCs w:val="28"/>
        </w:rPr>
      </w:pPr>
    </w:p>
    <w:sectPr w:rsidR="00573FE5" w:rsidRPr="00573FE5" w:rsidSect="00E4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E6C9D"/>
    <w:multiLevelType w:val="hybridMultilevel"/>
    <w:tmpl w:val="8E5CE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3FE5"/>
    <w:rsid w:val="00157A42"/>
    <w:rsid w:val="00573FE5"/>
    <w:rsid w:val="006930F4"/>
    <w:rsid w:val="006B0615"/>
    <w:rsid w:val="0090395F"/>
    <w:rsid w:val="00E40204"/>
    <w:rsid w:val="00E94D91"/>
    <w:rsid w:val="00ED7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F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73FE5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3FE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3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2021-07-14T08:12:00Z</cp:lastPrinted>
  <dcterms:created xsi:type="dcterms:W3CDTF">2021-07-09T20:32:00Z</dcterms:created>
  <dcterms:modified xsi:type="dcterms:W3CDTF">2021-07-15T06:28:00Z</dcterms:modified>
</cp:coreProperties>
</file>