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CD2837" w:rsidRPr="00CD2837">
              <w:rPr>
                <w:b/>
                <w:sz w:val="28"/>
                <w:szCs w:val="28"/>
              </w:rPr>
              <w:t>440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D2837">
        <w:rPr>
          <w:b/>
          <w:snapToGrid w:val="0"/>
          <w:sz w:val="28"/>
          <w:szCs w:val="28"/>
        </w:rPr>
        <w:t>А.В. Ершовой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CD2837">
        <w:rPr>
          <w:b/>
          <w:snapToGrid w:val="0"/>
          <w:sz w:val="28"/>
          <w:szCs w:val="28"/>
        </w:rPr>
        <w:t>414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D2837" w:rsidRPr="00CD2837">
        <w:rPr>
          <w:snapToGrid w:val="0"/>
          <w:sz w:val="28"/>
          <w:szCs w:val="28"/>
        </w:rPr>
        <w:t>414</w:t>
      </w:r>
      <w:r w:rsidR="00073BEC" w:rsidRPr="00073BEC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CD2837" w:rsidRPr="00CD2837">
        <w:rPr>
          <w:sz w:val="28"/>
          <w:szCs w:val="28"/>
        </w:rPr>
        <w:t>С.Н. Григорьева</w:t>
      </w:r>
      <w:r w:rsidR="00073BEC" w:rsidRPr="00073BEC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CD2837">
        <w:rPr>
          <w:snapToGrid w:val="0"/>
          <w:sz w:val="28"/>
          <w:szCs w:val="28"/>
        </w:rPr>
        <w:t>413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D2837" w:rsidRPr="00CD2837">
        <w:rPr>
          <w:snapToGrid w:val="0"/>
          <w:sz w:val="28"/>
          <w:szCs w:val="28"/>
        </w:rPr>
        <w:t>414</w:t>
      </w:r>
      <w:r w:rsidR="00073BEC" w:rsidRPr="00073BEC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CD2837" w:rsidRPr="00CD2837">
        <w:rPr>
          <w:b/>
          <w:snapToGrid w:val="0"/>
          <w:sz w:val="28"/>
          <w:szCs w:val="28"/>
        </w:rPr>
        <w:t>Ершову Анастасию Вячеславовну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CD2837">
        <w:rPr>
          <w:snapToGrid w:val="0"/>
          <w:sz w:val="28"/>
          <w:szCs w:val="28"/>
        </w:rPr>
        <w:t>84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196A99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bookmarkStart w:id="0" w:name="_GoBack"/>
      <w:bookmarkEnd w:id="0"/>
      <w:r w:rsidR="00CD2837">
        <w:rPr>
          <w:snapToGrid w:val="0"/>
          <w:sz w:val="28"/>
          <w:szCs w:val="28"/>
        </w:rPr>
        <w:t>учителя МОУ «Средняя школа №5»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A10B15"/>
    <w:rsid w:val="00AA08B6"/>
    <w:rsid w:val="00BC37CA"/>
    <w:rsid w:val="00CD2837"/>
    <w:rsid w:val="00D56A7A"/>
    <w:rsid w:val="00E54A71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2014-08-19T11:40:00Z</cp:lastPrinted>
  <dcterms:created xsi:type="dcterms:W3CDTF">2014-08-17T07:33:00Z</dcterms:created>
  <dcterms:modified xsi:type="dcterms:W3CDTF">2014-08-19T11:40:00Z</dcterms:modified>
</cp:coreProperties>
</file>